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14305" w:type="dxa"/>
        <w:tblLayout w:type="fixed"/>
        <w:tblLook w:val="04A0" w:firstRow="1" w:lastRow="0" w:firstColumn="1" w:lastColumn="0" w:noHBand="0" w:noVBand="1"/>
      </w:tblPr>
      <w:tblGrid>
        <w:gridCol w:w="7152"/>
        <w:gridCol w:w="7153"/>
      </w:tblGrid>
      <w:tr w:rsidR="00F56107" w:rsidRPr="00A0322A" w14:paraId="76A3B267" w14:textId="77777777" w:rsidTr="001A00A4">
        <w:trPr>
          <w:trHeight w:val="800"/>
        </w:trPr>
        <w:tc>
          <w:tcPr>
            <w:tcW w:w="14305" w:type="dxa"/>
            <w:gridSpan w:val="2"/>
          </w:tcPr>
          <w:p w14:paraId="3FBAAD62" w14:textId="77777777" w:rsidR="00F56107" w:rsidRPr="00A0322A" w:rsidRDefault="00F56107" w:rsidP="00F56107">
            <w:pPr>
              <w:ind w:right="-66"/>
              <w:jc w:val="center"/>
              <w:rPr>
                <w:rFonts w:cstheme="minorHAnsi"/>
                <w:b/>
                <w:bCs/>
                <w:sz w:val="24"/>
                <w:szCs w:val="24"/>
              </w:rPr>
            </w:pPr>
            <w:r w:rsidRPr="00A0322A">
              <w:rPr>
                <w:rFonts w:cstheme="minorHAnsi"/>
                <w:b/>
                <w:bCs/>
                <w:sz w:val="24"/>
                <w:szCs w:val="24"/>
              </w:rPr>
              <w:t>Dual Language and Immersion Family Education:</w:t>
            </w:r>
            <w:r w:rsidRPr="00A0322A">
              <w:rPr>
                <w:rFonts w:cstheme="minorHAnsi"/>
                <w:b/>
                <w:bCs/>
                <w:sz w:val="24"/>
                <w:szCs w:val="24"/>
              </w:rPr>
              <w:br/>
              <w:t>Supporting Students in Secondary Programs</w:t>
            </w:r>
          </w:p>
          <w:p w14:paraId="36C9CBFE" w14:textId="646DFC01" w:rsidR="00F56107" w:rsidRPr="00A0322A" w:rsidRDefault="00F56107" w:rsidP="00153BFB">
            <w:pPr>
              <w:ind w:right="-66"/>
              <w:jc w:val="center"/>
              <w:rPr>
                <w:rFonts w:cstheme="minorHAnsi"/>
                <w:sz w:val="24"/>
                <w:szCs w:val="24"/>
              </w:rPr>
            </w:pPr>
            <w:r w:rsidRPr="00A0322A">
              <w:rPr>
                <w:rFonts w:cstheme="minorHAnsi"/>
                <w:b/>
                <w:bCs/>
                <w:sz w:val="24"/>
                <w:szCs w:val="24"/>
              </w:rPr>
              <w:t xml:space="preserve">Session </w:t>
            </w:r>
            <w:r w:rsidR="00153BFB" w:rsidRPr="00A0322A">
              <w:rPr>
                <w:rFonts w:cstheme="minorHAnsi"/>
                <w:b/>
                <w:bCs/>
                <w:sz w:val="24"/>
                <w:szCs w:val="24"/>
              </w:rPr>
              <w:t>2</w:t>
            </w:r>
          </w:p>
        </w:tc>
      </w:tr>
      <w:tr w:rsidR="00F56107" w:rsidRPr="00A0322A" w14:paraId="2FAE7811" w14:textId="77777777" w:rsidTr="00F56107">
        <w:trPr>
          <w:trHeight w:val="3347"/>
        </w:trPr>
        <w:tc>
          <w:tcPr>
            <w:tcW w:w="7152" w:type="dxa"/>
          </w:tcPr>
          <w:p w14:paraId="2559D071" w14:textId="4C2D7C69" w:rsidR="008520B8" w:rsidRPr="00A0322A" w:rsidRDefault="00785644" w:rsidP="00153BFB">
            <w:pPr>
              <w:ind w:right="-66"/>
              <w:rPr>
                <w:rFonts w:cstheme="minorHAnsi"/>
                <w:sz w:val="24"/>
                <w:szCs w:val="24"/>
              </w:rPr>
            </w:pPr>
            <w:r w:rsidRPr="00A0322A">
              <w:rPr>
                <w:rFonts w:cstheme="minorHAnsi"/>
                <w:sz w:val="24"/>
                <w:szCs w:val="24"/>
              </w:rPr>
              <w:t xml:space="preserve"> </w:t>
            </w:r>
            <w:r w:rsidR="00A0322A" w:rsidRPr="00A0322A">
              <w:rPr>
                <w:rFonts w:cstheme="minorHAnsi"/>
                <w:noProof/>
                <w:sz w:val="24"/>
                <w:szCs w:val="24"/>
              </w:rPr>
              <w:drawing>
                <wp:inline distT="0" distB="0" distL="0" distR="0" wp14:anchorId="080A94CD" wp14:editId="18FB28FC">
                  <wp:extent cx="4404360" cy="24777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404360" cy="2477770"/>
                          </a:xfrm>
                          <a:prstGeom prst="rect">
                            <a:avLst/>
                          </a:prstGeom>
                        </pic:spPr>
                      </pic:pic>
                    </a:graphicData>
                  </a:graphic>
                </wp:inline>
              </w:drawing>
            </w:r>
          </w:p>
        </w:tc>
        <w:tc>
          <w:tcPr>
            <w:tcW w:w="7153" w:type="dxa"/>
          </w:tcPr>
          <w:p w14:paraId="019E444A" w14:textId="10A77836" w:rsidR="008520B8" w:rsidRPr="00A0322A" w:rsidRDefault="00A0322A" w:rsidP="002C1A40">
            <w:pPr>
              <w:ind w:left="-150" w:right="-66"/>
              <w:rPr>
                <w:rFonts w:cstheme="minorHAnsi"/>
                <w:sz w:val="24"/>
                <w:szCs w:val="24"/>
              </w:rPr>
            </w:pPr>
            <w:r w:rsidRPr="00A0322A">
              <w:rPr>
                <w:rFonts w:cstheme="minorHAnsi"/>
                <w:noProof/>
                <w:sz w:val="24"/>
                <w:szCs w:val="24"/>
              </w:rPr>
              <w:drawing>
                <wp:inline distT="0" distB="0" distL="0" distR="0" wp14:anchorId="03BB7082" wp14:editId="48D7EA3E">
                  <wp:extent cx="4404995" cy="24777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04995" cy="2477770"/>
                          </a:xfrm>
                          <a:prstGeom prst="rect">
                            <a:avLst/>
                          </a:prstGeom>
                        </pic:spPr>
                      </pic:pic>
                    </a:graphicData>
                  </a:graphic>
                </wp:inline>
              </w:drawing>
            </w:r>
          </w:p>
        </w:tc>
      </w:tr>
      <w:tr w:rsidR="00F56107" w:rsidRPr="00A0322A" w14:paraId="50DFCB1A" w14:textId="77777777" w:rsidTr="00F56107">
        <w:trPr>
          <w:trHeight w:val="58"/>
        </w:trPr>
        <w:tc>
          <w:tcPr>
            <w:tcW w:w="7152" w:type="dxa"/>
          </w:tcPr>
          <w:p w14:paraId="69D81A82" w14:textId="6F5810D4" w:rsidR="008520B8" w:rsidRPr="00A0322A" w:rsidRDefault="00A0322A" w:rsidP="002C1A40">
            <w:pPr>
              <w:ind w:right="-66"/>
              <w:rPr>
                <w:rFonts w:cstheme="minorHAnsi"/>
                <w:sz w:val="24"/>
                <w:szCs w:val="24"/>
              </w:rPr>
            </w:pPr>
            <w:r w:rsidRPr="00A0322A">
              <w:rPr>
                <w:rFonts w:cstheme="minorHAnsi"/>
                <w:noProof/>
                <w:sz w:val="24"/>
                <w:szCs w:val="24"/>
              </w:rPr>
              <w:drawing>
                <wp:inline distT="0" distB="0" distL="0" distR="0" wp14:anchorId="208A990B" wp14:editId="001DF093">
                  <wp:extent cx="4404360" cy="247777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04360" cy="2477770"/>
                          </a:xfrm>
                          <a:prstGeom prst="rect">
                            <a:avLst/>
                          </a:prstGeom>
                        </pic:spPr>
                      </pic:pic>
                    </a:graphicData>
                  </a:graphic>
                </wp:inline>
              </w:drawing>
            </w:r>
          </w:p>
        </w:tc>
        <w:tc>
          <w:tcPr>
            <w:tcW w:w="7153" w:type="dxa"/>
          </w:tcPr>
          <w:p w14:paraId="227DD84D" w14:textId="7C357969" w:rsidR="00153BFB" w:rsidRPr="00A0322A" w:rsidRDefault="00A0322A" w:rsidP="00153BFB">
            <w:pPr>
              <w:ind w:right="-66"/>
              <w:rPr>
                <w:rFonts w:cstheme="minorHAnsi"/>
                <w:sz w:val="24"/>
                <w:szCs w:val="24"/>
              </w:rPr>
            </w:pPr>
            <w:r w:rsidRPr="00A0322A">
              <w:rPr>
                <w:rFonts w:cstheme="minorHAnsi"/>
                <w:noProof/>
                <w:sz w:val="24"/>
                <w:szCs w:val="24"/>
              </w:rPr>
              <w:drawing>
                <wp:inline distT="0" distB="0" distL="0" distR="0" wp14:anchorId="2A7FA7AF" wp14:editId="7E50A5D5">
                  <wp:extent cx="4404995" cy="24777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04995" cy="2477770"/>
                          </a:xfrm>
                          <a:prstGeom prst="rect">
                            <a:avLst/>
                          </a:prstGeom>
                        </pic:spPr>
                      </pic:pic>
                    </a:graphicData>
                  </a:graphic>
                </wp:inline>
              </w:drawing>
            </w:r>
          </w:p>
        </w:tc>
      </w:tr>
      <w:tr w:rsidR="00153BFB" w:rsidRPr="00A0322A" w14:paraId="571C88B5" w14:textId="77777777" w:rsidTr="00A515D6">
        <w:trPr>
          <w:trHeight w:val="58"/>
        </w:trPr>
        <w:tc>
          <w:tcPr>
            <w:tcW w:w="14305" w:type="dxa"/>
            <w:gridSpan w:val="2"/>
          </w:tcPr>
          <w:p w14:paraId="17168C99" w14:textId="03F065A9" w:rsidR="00153BFB" w:rsidRPr="00A0322A" w:rsidRDefault="00153BFB" w:rsidP="00153BFB">
            <w:pPr>
              <w:ind w:right="-66"/>
              <w:rPr>
                <w:rFonts w:cstheme="minorHAnsi"/>
                <w:sz w:val="24"/>
                <w:szCs w:val="24"/>
              </w:rPr>
            </w:pPr>
            <w:r w:rsidRPr="00A0322A">
              <w:rPr>
                <w:rFonts w:cstheme="minorHAnsi"/>
                <w:sz w:val="24"/>
                <w:szCs w:val="24"/>
              </w:rPr>
              <w:t xml:space="preserve">Parental involvement at any level of a DLI program can be challenging.  For Spanish home language speakers, there are often linguistic and cultural barriers to overcome, while English home language speakers are uncertain of their role if they do not speak Spanish.  Nevertheless, at the elementary level, families commonly assist with homework, eat lunch at school, volunteer as reading tutors, room parents, field trip chaperones or classroom helpers.  Involvement at the secondary level, however, looks quite different.  </w:t>
            </w:r>
          </w:p>
        </w:tc>
      </w:tr>
      <w:tr w:rsidR="00F56107" w:rsidRPr="00A0322A" w14:paraId="227134C2" w14:textId="77777777" w:rsidTr="00F56107">
        <w:tc>
          <w:tcPr>
            <w:tcW w:w="7152" w:type="dxa"/>
          </w:tcPr>
          <w:p w14:paraId="26354B1B" w14:textId="4CA49F68" w:rsidR="00CB6341" w:rsidRPr="00A0322A" w:rsidRDefault="00A0322A" w:rsidP="002C1A40">
            <w:pPr>
              <w:ind w:right="-66"/>
              <w:rPr>
                <w:rFonts w:cstheme="minorHAnsi"/>
                <w:sz w:val="24"/>
                <w:szCs w:val="24"/>
              </w:rPr>
            </w:pPr>
            <w:r w:rsidRPr="00A0322A">
              <w:rPr>
                <w:rFonts w:cstheme="minorHAnsi"/>
                <w:noProof/>
                <w:sz w:val="24"/>
                <w:szCs w:val="24"/>
              </w:rPr>
              <w:lastRenderedPageBreak/>
              <w:drawing>
                <wp:inline distT="0" distB="0" distL="0" distR="0" wp14:anchorId="628430F8" wp14:editId="04579248">
                  <wp:extent cx="4404360" cy="247777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04360" cy="2477770"/>
                          </a:xfrm>
                          <a:prstGeom prst="rect">
                            <a:avLst/>
                          </a:prstGeom>
                        </pic:spPr>
                      </pic:pic>
                    </a:graphicData>
                  </a:graphic>
                </wp:inline>
              </w:drawing>
            </w:r>
          </w:p>
          <w:p w14:paraId="438BB95F" w14:textId="77777777" w:rsidR="00A0322A" w:rsidRPr="00A0322A" w:rsidRDefault="00A0322A" w:rsidP="00A0322A">
            <w:pPr>
              <w:ind w:right="-66"/>
              <w:rPr>
                <w:rFonts w:cstheme="minorHAnsi"/>
                <w:sz w:val="24"/>
                <w:szCs w:val="24"/>
              </w:rPr>
            </w:pPr>
            <w:r w:rsidRPr="00A0322A">
              <w:rPr>
                <w:rFonts w:cstheme="minorHAnsi"/>
                <w:sz w:val="24"/>
                <w:szCs w:val="24"/>
              </w:rPr>
              <w:t xml:space="preserve">Parental involvement at any level of a DLI program can be challenging.  For Spanish home language speakers, there are often linguistic and cultural barriers to overcome, while English home language speakers are uncertain of their role if they do not speak Spanish.  </w:t>
            </w:r>
            <w:proofErr w:type="gramStart"/>
            <w:r w:rsidRPr="00A0322A">
              <w:rPr>
                <w:rFonts w:cstheme="minorHAnsi"/>
                <w:sz w:val="24"/>
                <w:szCs w:val="24"/>
              </w:rPr>
              <w:t>Nevertheless,  at</w:t>
            </w:r>
            <w:proofErr w:type="gramEnd"/>
            <w:r w:rsidRPr="00A0322A">
              <w:rPr>
                <w:rFonts w:cstheme="minorHAnsi"/>
                <w:sz w:val="24"/>
                <w:szCs w:val="24"/>
              </w:rPr>
              <w:t xml:space="preserve"> the elementary level,  families commonly assist with homework, eat lunch at school, volunteer as reading tutors, room parents, field trip chaperones or classroom helpers.  Involvement at the secondary level, however, looks quite different.  </w:t>
            </w:r>
          </w:p>
          <w:p w14:paraId="0651F55B" w14:textId="2E93951F" w:rsidR="00153BFB" w:rsidRPr="00A0322A" w:rsidRDefault="00153BFB" w:rsidP="00153BFB">
            <w:pPr>
              <w:ind w:right="-66"/>
              <w:rPr>
                <w:rFonts w:cstheme="minorHAnsi"/>
                <w:sz w:val="24"/>
                <w:szCs w:val="24"/>
              </w:rPr>
            </w:pPr>
          </w:p>
        </w:tc>
        <w:tc>
          <w:tcPr>
            <w:tcW w:w="7153" w:type="dxa"/>
          </w:tcPr>
          <w:p w14:paraId="322B836F" w14:textId="77777777" w:rsidR="00CB6341" w:rsidRPr="00A0322A" w:rsidRDefault="00A0322A" w:rsidP="002C1A40">
            <w:pPr>
              <w:ind w:right="-66"/>
              <w:rPr>
                <w:rFonts w:cstheme="minorHAnsi"/>
                <w:sz w:val="24"/>
                <w:szCs w:val="24"/>
              </w:rPr>
            </w:pPr>
            <w:r w:rsidRPr="00A0322A">
              <w:rPr>
                <w:rFonts w:cstheme="minorHAnsi"/>
                <w:noProof/>
                <w:sz w:val="24"/>
                <w:szCs w:val="24"/>
              </w:rPr>
              <w:drawing>
                <wp:inline distT="0" distB="0" distL="0" distR="0" wp14:anchorId="511D5F4E" wp14:editId="6EDE266C">
                  <wp:extent cx="4404995" cy="247777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04995" cy="2477770"/>
                          </a:xfrm>
                          <a:prstGeom prst="rect">
                            <a:avLst/>
                          </a:prstGeom>
                        </pic:spPr>
                      </pic:pic>
                    </a:graphicData>
                  </a:graphic>
                </wp:inline>
              </w:drawing>
            </w:r>
          </w:p>
          <w:p w14:paraId="1A8C5A41" w14:textId="77777777" w:rsidR="00A0322A" w:rsidRPr="00A0322A" w:rsidRDefault="00A0322A" w:rsidP="00A0322A">
            <w:pPr>
              <w:ind w:right="-66"/>
              <w:rPr>
                <w:rFonts w:cstheme="minorHAnsi"/>
                <w:sz w:val="24"/>
                <w:szCs w:val="24"/>
              </w:rPr>
            </w:pPr>
            <w:r w:rsidRPr="00A0322A">
              <w:rPr>
                <w:rFonts w:cstheme="minorHAnsi"/>
                <w:sz w:val="24"/>
                <w:szCs w:val="24"/>
              </w:rPr>
              <w:t xml:space="preserve">This kind of support can be daunting, especially for families who have not gone through test preparation and the college planning process themselves.  </w:t>
            </w:r>
          </w:p>
          <w:p w14:paraId="113E69E5" w14:textId="5B74FD6F" w:rsidR="00A0322A" w:rsidRPr="00A0322A" w:rsidRDefault="00A0322A" w:rsidP="002C1A40">
            <w:pPr>
              <w:ind w:right="-66"/>
              <w:rPr>
                <w:rFonts w:cstheme="minorHAnsi"/>
                <w:sz w:val="24"/>
                <w:szCs w:val="24"/>
              </w:rPr>
            </w:pPr>
          </w:p>
        </w:tc>
      </w:tr>
      <w:tr w:rsidR="00F56107" w:rsidRPr="00A0322A" w14:paraId="00A03C36" w14:textId="77777777" w:rsidTr="00F56107">
        <w:tc>
          <w:tcPr>
            <w:tcW w:w="7152" w:type="dxa"/>
          </w:tcPr>
          <w:p w14:paraId="1DDE78E4" w14:textId="3F484CBD" w:rsidR="008520B8" w:rsidRPr="00A0322A" w:rsidRDefault="00A0322A" w:rsidP="002C1A40">
            <w:pPr>
              <w:ind w:right="-66"/>
              <w:rPr>
                <w:rFonts w:cstheme="minorHAnsi"/>
                <w:sz w:val="24"/>
                <w:szCs w:val="24"/>
              </w:rPr>
            </w:pPr>
            <w:r w:rsidRPr="00A0322A">
              <w:rPr>
                <w:rFonts w:cstheme="minorHAnsi"/>
                <w:noProof/>
                <w:sz w:val="24"/>
                <w:szCs w:val="24"/>
              </w:rPr>
              <w:lastRenderedPageBreak/>
              <w:drawing>
                <wp:inline distT="0" distB="0" distL="0" distR="0" wp14:anchorId="53B4B22B" wp14:editId="56240EB6">
                  <wp:extent cx="4404360" cy="247777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04360" cy="2477770"/>
                          </a:xfrm>
                          <a:prstGeom prst="rect">
                            <a:avLst/>
                          </a:prstGeom>
                        </pic:spPr>
                      </pic:pic>
                    </a:graphicData>
                  </a:graphic>
                </wp:inline>
              </w:drawing>
            </w:r>
          </w:p>
          <w:p w14:paraId="66C263D9" w14:textId="77777777" w:rsidR="00153BFB" w:rsidRPr="00A0322A" w:rsidRDefault="00153BFB" w:rsidP="00153BFB">
            <w:pPr>
              <w:ind w:right="-66"/>
              <w:rPr>
                <w:rFonts w:cstheme="minorHAnsi"/>
                <w:sz w:val="24"/>
                <w:szCs w:val="24"/>
              </w:rPr>
            </w:pPr>
            <w:r w:rsidRPr="00A0322A">
              <w:rPr>
                <w:rFonts w:cstheme="minorHAnsi"/>
                <w:sz w:val="24"/>
                <w:szCs w:val="24"/>
              </w:rPr>
              <w:t xml:space="preserve">The first four points are things all parents can do, right now.  </w:t>
            </w:r>
          </w:p>
          <w:p w14:paraId="7C17A3B9" w14:textId="4DDFCD94" w:rsidR="00153BFB" w:rsidRPr="00A0322A" w:rsidRDefault="00153BFB" w:rsidP="002C1A40">
            <w:pPr>
              <w:ind w:right="-66"/>
              <w:rPr>
                <w:rFonts w:cstheme="minorHAnsi"/>
                <w:sz w:val="24"/>
                <w:szCs w:val="24"/>
              </w:rPr>
            </w:pPr>
          </w:p>
        </w:tc>
        <w:tc>
          <w:tcPr>
            <w:tcW w:w="7153" w:type="dxa"/>
          </w:tcPr>
          <w:p w14:paraId="6BE8E8F7" w14:textId="36556B82" w:rsidR="008520B8" w:rsidRPr="00A0322A" w:rsidRDefault="00A0322A" w:rsidP="002C1A40">
            <w:pPr>
              <w:ind w:right="-66"/>
              <w:rPr>
                <w:rFonts w:cstheme="minorHAnsi"/>
                <w:sz w:val="24"/>
                <w:szCs w:val="24"/>
              </w:rPr>
            </w:pPr>
            <w:r w:rsidRPr="00A0322A">
              <w:rPr>
                <w:rFonts w:cstheme="minorHAnsi"/>
                <w:noProof/>
                <w:sz w:val="24"/>
                <w:szCs w:val="24"/>
              </w:rPr>
              <w:drawing>
                <wp:inline distT="0" distB="0" distL="0" distR="0" wp14:anchorId="060A254F" wp14:editId="4E45FB53">
                  <wp:extent cx="4404995" cy="24777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04995" cy="2477770"/>
                          </a:xfrm>
                          <a:prstGeom prst="rect">
                            <a:avLst/>
                          </a:prstGeom>
                        </pic:spPr>
                      </pic:pic>
                    </a:graphicData>
                  </a:graphic>
                </wp:inline>
              </w:drawing>
            </w:r>
          </w:p>
          <w:p w14:paraId="61072C1E" w14:textId="37673C9E" w:rsidR="00A0322A" w:rsidRPr="00A0322A" w:rsidRDefault="00A0322A" w:rsidP="00A0322A">
            <w:pPr>
              <w:ind w:right="-66"/>
              <w:rPr>
                <w:rFonts w:cstheme="minorHAnsi"/>
                <w:sz w:val="24"/>
                <w:szCs w:val="24"/>
              </w:rPr>
            </w:pPr>
            <w:r w:rsidRPr="00A0322A">
              <w:rPr>
                <w:rFonts w:cstheme="minorHAnsi"/>
                <w:i/>
                <w:iCs/>
                <w:sz w:val="24"/>
                <w:szCs w:val="24"/>
              </w:rPr>
              <w:t xml:space="preserve"> </w:t>
            </w:r>
            <w:r w:rsidRPr="00A0322A">
              <w:rPr>
                <w:rFonts w:cstheme="minorHAnsi"/>
                <w:sz w:val="24"/>
                <w:szCs w:val="24"/>
              </w:rPr>
              <w:t xml:space="preserve">The first four points are things all parents can do, right now.  </w:t>
            </w:r>
          </w:p>
          <w:p w14:paraId="31F0DECD" w14:textId="6DC77EC2" w:rsidR="008520B8" w:rsidRPr="00A0322A" w:rsidRDefault="008520B8" w:rsidP="00146A1B">
            <w:pPr>
              <w:ind w:right="-66"/>
              <w:rPr>
                <w:rFonts w:cstheme="minorHAnsi"/>
                <w:sz w:val="24"/>
                <w:szCs w:val="24"/>
              </w:rPr>
            </w:pPr>
          </w:p>
        </w:tc>
      </w:tr>
      <w:tr w:rsidR="00F56107" w:rsidRPr="00A0322A" w14:paraId="20C3824A" w14:textId="77777777" w:rsidTr="00F56107">
        <w:tc>
          <w:tcPr>
            <w:tcW w:w="7152" w:type="dxa"/>
          </w:tcPr>
          <w:p w14:paraId="519E2F95" w14:textId="6725205E" w:rsidR="00A0322A" w:rsidRPr="00A0322A" w:rsidRDefault="00A0322A" w:rsidP="00A0322A">
            <w:pPr>
              <w:ind w:right="-66"/>
              <w:rPr>
                <w:rFonts w:cstheme="minorHAnsi"/>
                <w:sz w:val="24"/>
                <w:szCs w:val="24"/>
              </w:rPr>
            </w:pPr>
            <w:r w:rsidRPr="00A0322A">
              <w:rPr>
                <w:rFonts w:cstheme="minorHAnsi"/>
                <w:noProof/>
                <w:sz w:val="24"/>
                <w:szCs w:val="24"/>
              </w:rPr>
              <w:drawing>
                <wp:inline distT="0" distB="0" distL="0" distR="0" wp14:anchorId="386CD97E" wp14:editId="42E09AF4">
                  <wp:extent cx="4404360" cy="247777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04360" cy="2477770"/>
                          </a:xfrm>
                          <a:prstGeom prst="rect">
                            <a:avLst/>
                          </a:prstGeom>
                        </pic:spPr>
                      </pic:pic>
                    </a:graphicData>
                  </a:graphic>
                </wp:inline>
              </w:drawing>
            </w:r>
          </w:p>
        </w:tc>
        <w:tc>
          <w:tcPr>
            <w:tcW w:w="7153" w:type="dxa"/>
          </w:tcPr>
          <w:p w14:paraId="20E39B78" w14:textId="77777777" w:rsidR="00A0322A" w:rsidRDefault="00A0322A" w:rsidP="00A0322A">
            <w:pPr>
              <w:ind w:right="-66"/>
              <w:rPr>
                <w:rFonts w:cstheme="minorHAnsi"/>
                <w:sz w:val="24"/>
                <w:szCs w:val="24"/>
              </w:rPr>
            </w:pPr>
            <w:r w:rsidRPr="00A0322A">
              <w:rPr>
                <w:rFonts w:cstheme="minorHAnsi"/>
                <w:sz w:val="24"/>
                <w:szCs w:val="24"/>
              </w:rPr>
              <w:t xml:space="preserve">A semester GPA is an average of the grades a student receives </w:t>
            </w:r>
            <w:proofErr w:type="gramStart"/>
            <w:r w:rsidRPr="00A0322A">
              <w:rPr>
                <w:rFonts w:cstheme="minorHAnsi"/>
                <w:sz w:val="24"/>
                <w:szCs w:val="24"/>
              </w:rPr>
              <w:t>in a given</w:t>
            </w:r>
            <w:proofErr w:type="gramEnd"/>
            <w:r w:rsidRPr="00A0322A">
              <w:rPr>
                <w:rFonts w:cstheme="minorHAnsi"/>
                <w:sz w:val="24"/>
                <w:szCs w:val="24"/>
              </w:rPr>
              <w:t xml:space="preserve"> semester. A cumulative GPA is an average of the grades a student will have received in all courses throughout high school.  </w:t>
            </w:r>
          </w:p>
          <w:p w14:paraId="56D017EB" w14:textId="77777777" w:rsidR="00A0322A" w:rsidRPr="00A0322A" w:rsidRDefault="00A0322A" w:rsidP="00A0322A">
            <w:pPr>
              <w:ind w:right="-66"/>
              <w:rPr>
                <w:rFonts w:cstheme="minorHAnsi"/>
                <w:sz w:val="24"/>
                <w:szCs w:val="24"/>
              </w:rPr>
            </w:pPr>
          </w:p>
          <w:p w14:paraId="3C944FBB" w14:textId="08327D99" w:rsidR="008520B8" w:rsidRPr="00A0322A" w:rsidRDefault="00A0322A" w:rsidP="00A0322A">
            <w:pPr>
              <w:ind w:right="-66"/>
              <w:rPr>
                <w:rFonts w:cstheme="minorHAnsi"/>
                <w:sz w:val="24"/>
                <w:szCs w:val="24"/>
              </w:rPr>
            </w:pPr>
            <w:r w:rsidRPr="00A0322A">
              <w:rPr>
                <w:rFonts w:cstheme="minorHAnsi"/>
                <w:sz w:val="24"/>
                <w:szCs w:val="24"/>
              </w:rPr>
              <w:t xml:space="preserve">It is important that you encourage your child to enroll in advanced math classes and college-credit courses.  There are </w:t>
            </w:r>
            <w:proofErr w:type="gramStart"/>
            <w:r w:rsidRPr="00A0322A">
              <w:rPr>
                <w:rFonts w:cstheme="minorHAnsi"/>
                <w:sz w:val="24"/>
                <w:szCs w:val="24"/>
              </w:rPr>
              <w:t>a number of</w:t>
            </w:r>
            <w:proofErr w:type="gramEnd"/>
            <w:r w:rsidRPr="00A0322A">
              <w:rPr>
                <w:rFonts w:cstheme="minorHAnsi"/>
                <w:sz w:val="24"/>
                <w:szCs w:val="24"/>
              </w:rPr>
              <w:t xml:space="preserve"> ways that your child can receive high school and college credit at the same time.</w:t>
            </w:r>
          </w:p>
        </w:tc>
      </w:tr>
      <w:tr w:rsidR="002C1A40" w:rsidRPr="00A0322A" w14:paraId="4CD1C3FB" w14:textId="77777777" w:rsidTr="00F56107">
        <w:tc>
          <w:tcPr>
            <w:tcW w:w="7152" w:type="dxa"/>
          </w:tcPr>
          <w:p w14:paraId="772B667A" w14:textId="5E04A37B" w:rsidR="00785644" w:rsidRPr="00A0322A" w:rsidRDefault="00A0322A" w:rsidP="002C1A40">
            <w:pPr>
              <w:ind w:right="-66"/>
              <w:rPr>
                <w:rFonts w:cstheme="minorHAnsi"/>
                <w:sz w:val="24"/>
                <w:szCs w:val="24"/>
              </w:rPr>
            </w:pPr>
            <w:r w:rsidRPr="00A0322A">
              <w:rPr>
                <w:rFonts w:cstheme="minorHAnsi"/>
                <w:noProof/>
                <w:sz w:val="24"/>
                <w:szCs w:val="24"/>
              </w:rPr>
              <w:lastRenderedPageBreak/>
              <w:drawing>
                <wp:inline distT="0" distB="0" distL="0" distR="0" wp14:anchorId="73008956" wp14:editId="76A19868">
                  <wp:extent cx="4404360" cy="247777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04360" cy="2477770"/>
                          </a:xfrm>
                          <a:prstGeom prst="rect">
                            <a:avLst/>
                          </a:prstGeom>
                        </pic:spPr>
                      </pic:pic>
                    </a:graphicData>
                  </a:graphic>
                </wp:inline>
              </w:drawing>
            </w:r>
          </w:p>
        </w:tc>
        <w:tc>
          <w:tcPr>
            <w:tcW w:w="7153" w:type="dxa"/>
          </w:tcPr>
          <w:p w14:paraId="5707443D" w14:textId="7526E965" w:rsidR="00785644" w:rsidRPr="00A0322A" w:rsidRDefault="00A0322A" w:rsidP="002C1A40">
            <w:pPr>
              <w:ind w:right="-66"/>
              <w:rPr>
                <w:rFonts w:cstheme="minorHAnsi"/>
                <w:sz w:val="24"/>
                <w:szCs w:val="24"/>
              </w:rPr>
            </w:pPr>
            <w:r w:rsidRPr="00A0322A">
              <w:rPr>
                <w:rFonts w:cstheme="minorHAnsi"/>
                <w:noProof/>
                <w:sz w:val="24"/>
                <w:szCs w:val="24"/>
              </w:rPr>
              <w:drawing>
                <wp:inline distT="0" distB="0" distL="0" distR="0" wp14:anchorId="70D4C26C" wp14:editId="2D339775">
                  <wp:extent cx="4404995" cy="247777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04995" cy="2477770"/>
                          </a:xfrm>
                          <a:prstGeom prst="rect">
                            <a:avLst/>
                          </a:prstGeom>
                        </pic:spPr>
                      </pic:pic>
                    </a:graphicData>
                  </a:graphic>
                </wp:inline>
              </w:drawing>
            </w:r>
          </w:p>
        </w:tc>
      </w:tr>
      <w:tr w:rsidR="002C1A40" w:rsidRPr="00A0322A" w14:paraId="2C8B596F" w14:textId="77777777" w:rsidTr="00F56107">
        <w:tc>
          <w:tcPr>
            <w:tcW w:w="7152" w:type="dxa"/>
          </w:tcPr>
          <w:p w14:paraId="441D9A5E" w14:textId="7180C07E" w:rsidR="00785644" w:rsidRPr="00A0322A" w:rsidRDefault="00A0322A" w:rsidP="002C1A40">
            <w:pPr>
              <w:ind w:right="-66"/>
              <w:rPr>
                <w:rFonts w:cstheme="minorHAnsi"/>
                <w:sz w:val="24"/>
                <w:szCs w:val="24"/>
              </w:rPr>
            </w:pPr>
            <w:r w:rsidRPr="00A0322A">
              <w:rPr>
                <w:rFonts w:cstheme="minorHAnsi"/>
                <w:noProof/>
                <w:sz w:val="24"/>
                <w:szCs w:val="24"/>
              </w:rPr>
              <w:drawing>
                <wp:inline distT="0" distB="0" distL="0" distR="0" wp14:anchorId="7365A306" wp14:editId="1D2C03C2">
                  <wp:extent cx="4404360" cy="247777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04360" cy="2477770"/>
                          </a:xfrm>
                          <a:prstGeom prst="rect">
                            <a:avLst/>
                          </a:prstGeom>
                        </pic:spPr>
                      </pic:pic>
                    </a:graphicData>
                  </a:graphic>
                </wp:inline>
              </w:drawing>
            </w:r>
          </w:p>
        </w:tc>
        <w:tc>
          <w:tcPr>
            <w:tcW w:w="7153" w:type="dxa"/>
          </w:tcPr>
          <w:p w14:paraId="2B7B5721" w14:textId="74BC083B" w:rsidR="00785644"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6C94A290" wp14:editId="1D2D5424">
                  <wp:extent cx="4404995" cy="247777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404995" cy="2477770"/>
                          </a:xfrm>
                          <a:prstGeom prst="rect">
                            <a:avLst/>
                          </a:prstGeom>
                        </pic:spPr>
                      </pic:pic>
                    </a:graphicData>
                  </a:graphic>
                </wp:inline>
              </w:drawing>
            </w:r>
          </w:p>
          <w:p w14:paraId="3EB7CEF5" w14:textId="5B0A89AB" w:rsidR="00785644" w:rsidRPr="00A0322A" w:rsidRDefault="00785644" w:rsidP="002C1A40">
            <w:pPr>
              <w:ind w:right="-66"/>
              <w:rPr>
                <w:rFonts w:cstheme="minorHAnsi"/>
                <w:sz w:val="24"/>
                <w:szCs w:val="24"/>
              </w:rPr>
            </w:pPr>
          </w:p>
        </w:tc>
      </w:tr>
      <w:tr w:rsidR="00F56107" w:rsidRPr="00A0322A" w14:paraId="645F12C4" w14:textId="77777777" w:rsidTr="00F56107">
        <w:tc>
          <w:tcPr>
            <w:tcW w:w="7152" w:type="dxa"/>
          </w:tcPr>
          <w:p w14:paraId="4C4759CC" w14:textId="2DE4EA0B" w:rsidR="00785644" w:rsidRPr="00A0322A" w:rsidRDefault="00167C6F" w:rsidP="002C1A40">
            <w:pPr>
              <w:ind w:right="-66"/>
              <w:rPr>
                <w:rFonts w:cstheme="minorHAnsi"/>
                <w:sz w:val="24"/>
                <w:szCs w:val="24"/>
              </w:rPr>
            </w:pPr>
            <w:r w:rsidRPr="00167C6F">
              <w:rPr>
                <w:rFonts w:cstheme="minorHAnsi"/>
                <w:noProof/>
                <w:sz w:val="24"/>
                <w:szCs w:val="24"/>
              </w:rPr>
              <w:lastRenderedPageBreak/>
              <w:drawing>
                <wp:inline distT="0" distB="0" distL="0" distR="0" wp14:anchorId="41F36EE1" wp14:editId="32F18122">
                  <wp:extent cx="4404360" cy="247777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04360" cy="2477770"/>
                          </a:xfrm>
                          <a:prstGeom prst="rect">
                            <a:avLst/>
                          </a:prstGeom>
                        </pic:spPr>
                      </pic:pic>
                    </a:graphicData>
                  </a:graphic>
                </wp:inline>
              </w:drawing>
            </w:r>
          </w:p>
        </w:tc>
        <w:tc>
          <w:tcPr>
            <w:tcW w:w="7153" w:type="dxa"/>
          </w:tcPr>
          <w:p w14:paraId="684CC644" w14:textId="5C2A5714" w:rsidR="00785644"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5F5B92D3" wp14:editId="571C8C75">
                  <wp:extent cx="4404995" cy="247777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04995" cy="2477770"/>
                          </a:xfrm>
                          <a:prstGeom prst="rect">
                            <a:avLst/>
                          </a:prstGeom>
                        </pic:spPr>
                      </pic:pic>
                    </a:graphicData>
                  </a:graphic>
                </wp:inline>
              </w:drawing>
            </w:r>
          </w:p>
        </w:tc>
      </w:tr>
      <w:tr w:rsidR="00F56107" w:rsidRPr="00A0322A" w14:paraId="4706956A" w14:textId="77777777" w:rsidTr="00F56107">
        <w:tc>
          <w:tcPr>
            <w:tcW w:w="7152" w:type="dxa"/>
          </w:tcPr>
          <w:p w14:paraId="7851BD5D" w14:textId="510B467A" w:rsidR="002C1A40"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389B87FE" wp14:editId="41BCF4AA">
                  <wp:extent cx="4404360" cy="247777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04360" cy="2477770"/>
                          </a:xfrm>
                          <a:prstGeom prst="rect">
                            <a:avLst/>
                          </a:prstGeom>
                        </pic:spPr>
                      </pic:pic>
                    </a:graphicData>
                  </a:graphic>
                </wp:inline>
              </w:drawing>
            </w:r>
          </w:p>
        </w:tc>
        <w:tc>
          <w:tcPr>
            <w:tcW w:w="7153" w:type="dxa"/>
          </w:tcPr>
          <w:p w14:paraId="72DA9803" w14:textId="74C3710E" w:rsidR="00394C7C"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08D52492" wp14:editId="73E89987">
                  <wp:extent cx="4404995" cy="247777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404995" cy="2477770"/>
                          </a:xfrm>
                          <a:prstGeom prst="rect">
                            <a:avLst/>
                          </a:prstGeom>
                        </pic:spPr>
                      </pic:pic>
                    </a:graphicData>
                  </a:graphic>
                </wp:inline>
              </w:drawing>
            </w:r>
          </w:p>
        </w:tc>
      </w:tr>
      <w:tr w:rsidR="002C1A40" w:rsidRPr="00A0322A" w14:paraId="26199363" w14:textId="77777777" w:rsidTr="00F56107">
        <w:tc>
          <w:tcPr>
            <w:tcW w:w="7152" w:type="dxa"/>
          </w:tcPr>
          <w:p w14:paraId="451ACE3F" w14:textId="77777777" w:rsidR="002C1A40" w:rsidRDefault="00167C6F" w:rsidP="002C1A40">
            <w:pPr>
              <w:ind w:right="-66"/>
              <w:rPr>
                <w:rFonts w:cstheme="minorHAnsi"/>
                <w:sz w:val="24"/>
                <w:szCs w:val="24"/>
              </w:rPr>
            </w:pPr>
            <w:r w:rsidRPr="00167C6F">
              <w:rPr>
                <w:rFonts w:cstheme="minorHAnsi"/>
                <w:noProof/>
                <w:sz w:val="24"/>
                <w:szCs w:val="24"/>
              </w:rPr>
              <w:lastRenderedPageBreak/>
              <w:drawing>
                <wp:inline distT="0" distB="0" distL="0" distR="0" wp14:anchorId="3A04D737" wp14:editId="66C135D1">
                  <wp:extent cx="4404360" cy="2477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04360" cy="2477770"/>
                          </a:xfrm>
                          <a:prstGeom prst="rect">
                            <a:avLst/>
                          </a:prstGeom>
                        </pic:spPr>
                      </pic:pic>
                    </a:graphicData>
                  </a:graphic>
                </wp:inline>
              </w:drawing>
            </w:r>
          </w:p>
          <w:p w14:paraId="2CBEFAAB" w14:textId="77777777" w:rsidR="00167C6F" w:rsidRPr="00167C6F" w:rsidRDefault="00167C6F" w:rsidP="00167C6F">
            <w:pPr>
              <w:ind w:right="-66"/>
              <w:rPr>
                <w:rFonts w:cstheme="minorHAnsi"/>
                <w:sz w:val="24"/>
                <w:szCs w:val="24"/>
              </w:rPr>
            </w:pPr>
            <w:r w:rsidRPr="00167C6F">
              <w:rPr>
                <w:rFonts w:cstheme="minorHAnsi"/>
                <w:sz w:val="24"/>
                <w:szCs w:val="24"/>
              </w:rPr>
              <w:t>The first Seal of Biliteracy was created in 2008 as part of a grassroots effort by the nonprofit group, “Californians Together.”  Their goal was to recognize high school graduates who had obtained high levels of competency in one or more languages in addition to English.  The seal has gained in popularity throughout the United States in recent years.</w:t>
            </w:r>
          </w:p>
          <w:p w14:paraId="4C7D96A1" w14:textId="692B81AE" w:rsidR="00167C6F" w:rsidRPr="00A0322A" w:rsidRDefault="00167C6F" w:rsidP="002C1A40">
            <w:pPr>
              <w:ind w:right="-66"/>
              <w:rPr>
                <w:rFonts w:cstheme="minorHAnsi"/>
                <w:sz w:val="24"/>
                <w:szCs w:val="24"/>
              </w:rPr>
            </w:pPr>
          </w:p>
        </w:tc>
        <w:tc>
          <w:tcPr>
            <w:tcW w:w="7153" w:type="dxa"/>
          </w:tcPr>
          <w:p w14:paraId="4F8C066F" w14:textId="7F7D09F7" w:rsidR="002C1A40"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7AF4446F" wp14:editId="07F25256">
                  <wp:extent cx="4404995" cy="247777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04995" cy="2477770"/>
                          </a:xfrm>
                          <a:prstGeom prst="rect">
                            <a:avLst/>
                          </a:prstGeom>
                        </pic:spPr>
                      </pic:pic>
                    </a:graphicData>
                  </a:graphic>
                </wp:inline>
              </w:drawing>
            </w:r>
          </w:p>
          <w:p w14:paraId="26C065B7" w14:textId="77777777" w:rsidR="002C1A40" w:rsidRPr="00A0322A" w:rsidRDefault="002C1A40" w:rsidP="002C1A40">
            <w:pPr>
              <w:ind w:right="-66"/>
              <w:rPr>
                <w:rFonts w:cstheme="minorHAnsi"/>
                <w:sz w:val="24"/>
                <w:szCs w:val="24"/>
              </w:rPr>
            </w:pPr>
          </w:p>
          <w:p w14:paraId="09087FC0" w14:textId="5B278EB0" w:rsidR="002C1A40" w:rsidRPr="00A0322A" w:rsidRDefault="002C1A40" w:rsidP="002C1A40">
            <w:pPr>
              <w:ind w:right="-66"/>
              <w:rPr>
                <w:rFonts w:cstheme="minorHAnsi"/>
                <w:sz w:val="24"/>
                <w:szCs w:val="24"/>
              </w:rPr>
            </w:pPr>
          </w:p>
        </w:tc>
      </w:tr>
      <w:tr w:rsidR="002C1A40" w:rsidRPr="00A0322A" w14:paraId="0569B03F" w14:textId="77777777" w:rsidTr="00F56107">
        <w:tc>
          <w:tcPr>
            <w:tcW w:w="7152" w:type="dxa"/>
          </w:tcPr>
          <w:p w14:paraId="1CC11D3F" w14:textId="55516814" w:rsidR="002C1A40"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2F129B30" wp14:editId="77D844B2">
                  <wp:extent cx="4404360" cy="247777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04360" cy="2477770"/>
                          </a:xfrm>
                          <a:prstGeom prst="rect">
                            <a:avLst/>
                          </a:prstGeom>
                        </pic:spPr>
                      </pic:pic>
                    </a:graphicData>
                  </a:graphic>
                </wp:inline>
              </w:drawing>
            </w:r>
          </w:p>
        </w:tc>
        <w:tc>
          <w:tcPr>
            <w:tcW w:w="7153" w:type="dxa"/>
          </w:tcPr>
          <w:p w14:paraId="378BB348" w14:textId="01524D49" w:rsidR="002C1A40" w:rsidRPr="00A0322A" w:rsidRDefault="00167C6F" w:rsidP="00742059">
            <w:pPr>
              <w:ind w:right="-66"/>
              <w:rPr>
                <w:rFonts w:cstheme="minorHAnsi"/>
                <w:sz w:val="24"/>
                <w:szCs w:val="24"/>
              </w:rPr>
            </w:pPr>
            <w:r w:rsidRPr="00167C6F">
              <w:rPr>
                <w:rFonts w:cstheme="minorHAnsi"/>
                <w:noProof/>
                <w:sz w:val="24"/>
                <w:szCs w:val="24"/>
              </w:rPr>
              <w:drawing>
                <wp:inline distT="0" distB="0" distL="0" distR="0" wp14:anchorId="4D6B87B7" wp14:editId="3142590A">
                  <wp:extent cx="4404995" cy="247777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04995" cy="2477770"/>
                          </a:xfrm>
                          <a:prstGeom prst="rect">
                            <a:avLst/>
                          </a:prstGeom>
                        </pic:spPr>
                      </pic:pic>
                    </a:graphicData>
                  </a:graphic>
                </wp:inline>
              </w:drawing>
            </w:r>
          </w:p>
        </w:tc>
      </w:tr>
      <w:tr w:rsidR="002C1A40" w:rsidRPr="00A0322A" w14:paraId="1D28C187" w14:textId="77777777" w:rsidTr="00F56107">
        <w:tc>
          <w:tcPr>
            <w:tcW w:w="7152" w:type="dxa"/>
          </w:tcPr>
          <w:p w14:paraId="0C912362" w14:textId="56C355C0" w:rsidR="002C1A40" w:rsidRPr="00A0322A" w:rsidRDefault="00167C6F" w:rsidP="002C1A40">
            <w:pPr>
              <w:ind w:right="-66"/>
              <w:rPr>
                <w:rFonts w:cstheme="minorHAnsi"/>
                <w:sz w:val="24"/>
                <w:szCs w:val="24"/>
              </w:rPr>
            </w:pPr>
            <w:r w:rsidRPr="00167C6F">
              <w:rPr>
                <w:rFonts w:cstheme="minorHAnsi"/>
                <w:noProof/>
                <w:sz w:val="24"/>
                <w:szCs w:val="24"/>
              </w:rPr>
              <w:lastRenderedPageBreak/>
              <w:drawing>
                <wp:inline distT="0" distB="0" distL="0" distR="0" wp14:anchorId="1EBD7FD8" wp14:editId="66DE33D2">
                  <wp:extent cx="4404360" cy="247777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404360" cy="2477770"/>
                          </a:xfrm>
                          <a:prstGeom prst="rect">
                            <a:avLst/>
                          </a:prstGeom>
                        </pic:spPr>
                      </pic:pic>
                    </a:graphicData>
                  </a:graphic>
                </wp:inline>
              </w:drawing>
            </w:r>
          </w:p>
          <w:p w14:paraId="35A31E10" w14:textId="141F3717" w:rsidR="002F3EDE" w:rsidRPr="00A0322A" w:rsidRDefault="002F3EDE" w:rsidP="002C1A40">
            <w:pPr>
              <w:ind w:right="-66"/>
              <w:rPr>
                <w:rFonts w:cstheme="minorHAnsi"/>
                <w:sz w:val="24"/>
                <w:szCs w:val="24"/>
              </w:rPr>
            </w:pPr>
          </w:p>
        </w:tc>
        <w:tc>
          <w:tcPr>
            <w:tcW w:w="7153" w:type="dxa"/>
          </w:tcPr>
          <w:p w14:paraId="4DC517A4" w14:textId="538730B7" w:rsidR="00167C6F" w:rsidRPr="00A0322A" w:rsidRDefault="004D4E0B" w:rsidP="004D4E0B">
            <w:pPr>
              <w:ind w:right="-66"/>
              <w:rPr>
                <w:rFonts w:cstheme="minorHAnsi"/>
                <w:sz w:val="24"/>
                <w:szCs w:val="24"/>
              </w:rPr>
            </w:pPr>
            <w:r w:rsidRPr="004D4E0B">
              <w:rPr>
                <w:rFonts w:cstheme="minorHAnsi"/>
                <w:noProof/>
                <w:sz w:val="24"/>
                <w:szCs w:val="24"/>
              </w:rPr>
              <w:drawing>
                <wp:inline distT="0" distB="0" distL="0" distR="0" wp14:anchorId="0464C755" wp14:editId="293FBC1B">
                  <wp:extent cx="4404995" cy="24777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404995" cy="2477770"/>
                          </a:xfrm>
                          <a:prstGeom prst="rect">
                            <a:avLst/>
                          </a:prstGeom>
                        </pic:spPr>
                      </pic:pic>
                    </a:graphicData>
                  </a:graphic>
                </wp:inline>
              </w:drawing>
            </w:r>
          </w:p>
        </w:tc>
      </w:tr>
      <w:tr w:rsidR="00F56107" w:rsidRPr="00A0322A" w14:paraId="4FB1E8FB" w14:textId="77777777" w:rsidTr="00F56107">
        <w:tc>
          <w:tcPr>
            <w:tcW w:w="7152" w:type="dxa"/>
          </w:tcPr>
          <w:p w14:paraId="590DFED1" w14:textId="00C3B338" w:rsidR="00F56107"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6EBF2629" wp14:editId="3627E34A">
                  <wp:extent cx="4404360" cy="247777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404360" cy="2477770"/>
                          </a:xfrm>
                          <a:prstGeom prst="rect">
                            <a:avLst/>
                          </a:prstGeom>
                        </pic:spPr>
                      </pic:pic>
                    </a:graphicData>
                  </a:graphic>
                </wp:inline>
              </w:drawing>
            </w:r>
          </w:p>
        </w:tc>
        <w:tc>
          <w:tcPr>
            <w:tcW w:w="7153" w:type="dxa"/>
          </w:tcPr>
          <w:p w14:paraId="1A3A5278" w14:textId="216EA54C" w:rsidR="00167C6F" w:rsidRDefault="00187C6A" w:rsidP="00E92366">
            <w:pPr>
              <w:ind w:right="-66"/>
              <w:rPr>
                <w:rFonts w:cstheme="minorHAnsi"/>
                <w:sz w:val="24"/>
                <w:szCs w:val="24"/>
              </w:rPr>
            </w:pPr>
            <w:r w:rsidRPr="00187C6A">
              <w:rPr>
                <w:rFonts w:cstheme="minorHAnsi"/>
                <w:noProof/>
                <w:sz w:val="24"/>
                <w:szCs w:val="24"/>
              </w:rPr>
              <w:drawing>
                <wp:inline distT="0" distB="0" distL="0" distR="0" wp14:anchorId="2CC80B3C" wp14:editId="1163C03C">
                  <wp:extent cx="4404995" cy="24777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404995" cy="2477770"/>
                          </a:xfrm>
                          <a:prstGeom prst="rect">
                            <a:avLst/>
                          </a:prstGeom>
                        </pic:spPr>
                      </pic:pic>
                    </a:graphicData>
                  </a:graphic>
                </wp:inline>
              </w:drawing>
            </w:r>
          </w:p>
          <w:p w14:paraId="08F5906A" w14:textId="7E98C30A" w:rsidR="00167C6F" w:rsidRPr="00167C6F" w:rsidRDefault="00E92366" w:rsidP="00167C6F">
            <w:pPr>
              <w:ind w:right="-66"/>
              <w:rPr>
                <w:rFonts w:cstheme="minorHAnsi"/>
                <w:sz w:val="24"/>
                <w:szCs w:val="24"/>
              </w:rPr>
            </w:pPr>
            <w:r w:rsidRPr="00167C6F">
              <w:rPr>
                <w:rFonts w:cstheme="minorHAnsi"/>
                <w:sz w:val="24"/>
                <w:szCs w:val="24"/>
              </w:rPr>
              <w:t xml:space="preserve"> </w:t>
            </w:r>
            <w:r w:rsidR="00167C6F" w:rsidRPr="00167C6F">
              <w:rPr>
                <w:rFonts w:cstheme="minorHAnsi"/>
                <w:sz w:val="24"/>
                <w:szCs w:val="24"/>
              </w:rPr>
              <w:t>When students see that their parents value their language and culture, they are more likely to embrace those values themselves and are more motivated to continue in the DLI program through grade 12.</w:t>
            </w:r>
          </w:p>
        </w:tc>
      </w:tr>
      <w:tr w:rsidR="00E92366" w:rsidRPr="00A0322A" w14:paraId="4327B762" w14:textId="77777777" w:rsidTr="00F56107">
        <w:tc>
          <w:tcPr>
            <w:tcW w:w="7152" w:type="dxa"/>
          </w:tcPr>
          <w:p w14:paraId="3F6DB95C" w14:textId="46A36122" w:rsidR="00E92366" w:rsidRPr="00A0322A" w:rsidRDefault="00167C6F" w:rsidP="002C1A40">
            <w:pPr>
              <w:ind w:right="-66"/>
              <w:rPr>
                <w:rFonts w:cstheme="minorHAnsi"/>
                <w:sz w:val="24"/>
                <w:szCs w:val="24"/>
              </w:rPr>
            </w:pPr>
            <w:r w:rsidRPr="00167C6F">
              <w:rPr>
                <w:rFonts w:cstheme="minorHAnsi"/>
                <w:noProof/>
                <w:sz w:val="24"/>
                <w:szCs w:val="24"/>
              </w:rPr>
              <w:lastRenderedPageBreak/>
              <w:drawing>
                <wp:inline distT="0" distB="0" distL="0" distR="0" wp14:anchorId="04D22108" wp14:editId="0C49F4EB">
                  <wp:extent cx="4404360" cy="247777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404360" cy="2477770"/>
                          </a:xfrm>
                          <a:prstGeom prst="rect">
                            <a:avLst/>
                          </a:prstGeom>
                        </pic:spPr>
                      </pic:pic>
                    </a:graphicData>
                  </a:graphic>
                </wp:inline>
              </w:drawing>
            </w:r>
          </w:p>
          <w:p w14:paraId="7553EB9B" w14:textId="77777777" w:rsidR="00641900" w:rsidRPr="00A0322A" w:rsidRDefault="00641900" w:rsidP="00641900">
            <w:pPr>
              <w:ind w:right="-66"/>
              <w:rPr>
                <w:rFonts w:cstheme="minorHAnsi"/>
                <w:sz w:val="24"/>
                <w:szCs w:val="24"/>
              </w:rPr>
            </w:pPr>
            <w:r w:rsidRPr="00A0322A">
              <w:rPr>
                <w:rFonts w:cstheme="minorHAnsi"/>
                <w:sz w:val="24"/>
                <w:szCs w:val="24"/>
              </w:rPr>
              <w:t>The more students use their language in culturally authentic contexts, the more they begin to see a future for themselves as bilinguals and the more motivated they are to pursue advanced language study in college.</w:t>
            </w:r>
          </w:p>
          <w:p w14:paraId="746CC98F" w14:textId="41218EBD" w:rsidR="00641900" w:rsidRPr="00A0322A" w:rsidRDefault="00641900" w:rsidP="002C1A40">
            <w:pPr>
              <w:ind w:right="-66"/>
              <w:rPr>
                <w:rFonts w:cstheme="minorHAnsi"/>
                <w:sz w:val="24"/>
                <w:szCs w:val="24"/>
              </w:rPr>
            </w:pPr>
          </w:p>
        </w:tc>
        <w:tc>
          <w:tcPr>
            <w:tcW w:w="7153" w:type="dxa"/>
          </w:tcPr>
          <w:p w14:paraId="0F1C755D" w14:textId="74D372C5" w:rsidR="00E92366"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6EE6EF77" wp14:editId="2C7DAAD5">
                  <wp:extent cx="4404995" cy="247777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404995" cy="2477770"/>
                          </a:xfrm>
                          <a:prstGeom prst="rect">
                            <a:avLst/>
                          </a:prstGeom>
                        </pic:spPr>
                      </pic:pic>
                    </a:graphicData>
                  </a:graphic>
                </wp:inline>
              </w:drawing>
            </w:r>
          </w:p>
          <w:p w14:paraId="0C7D6F69" w14:textId="1E3FC2AF" w:rsidR="00E92366" w:rsidRPr="00A0322A" w:rsidRDefault="00E92366" w:rsidP="00E92366">
            <w:pPr>
              <w:ind w:right="-66"/>
              <w:rPr>
                <w:rFonts w:cstheme="minorHAnsi"/>
                <w:sz w:val="24"/>
                <w:szCs w:val="24"/>
              </w:rPr>
            </w:pPr>
          </w:p>
        </w:tc>
      </w:tr>
      <w:tr w:rsidR="00E92366" w:rsidRPr="00A0322A" w14:paraId="79446634" w14:textId="77777777" w:rsidTr="00F56107">
        <w:tc>
          <w:tcPr>
            <w:tcW w:w="7152" w:type="dxa"/>
          </w:tcPr>
          <w:p w14:paraId="204BDF54" w14:textId="54807032" w:rsidR="00E92366" w:rsidRPr="00A0322A" w:rsidRDefault="00167C6F" w:rsidP="00742059">
            <w:pPr>
              <w:ind w:right="-66"/>
              <w:rPr>
                <w:rFonts w:cstheme="minorHAnsi"/>
                <w:sz w:val="24"/>
                <w:szCs w:val="24"/>
              </w:rPr>
            </w:pPr>
            <w:r w:rsidRPr="00167C6F">
              <w:rPr>
                <w:rFonts w:cstheme="minorHAnsi"/>
                <w:noProof/>
                <w:sz w:val="24"/>
                <w:szCs w:val="24"/>
              </w:rPr>
              <w:drawing>
                <wp:inline distT="0" distB="0" distL="0" distR="0" wp14:anchorId="5E5D03E1" wp14:editId="316AC726">
                  <wp:extent cx="4404360" cy="247777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404360" cy="2477770"/>
                          </a:xfrm>
                          <a:prstGeom prst="rect">
                            <a:avLst/>
                          </a:prstGeom>
                        </pic:spPr>
                      </pic:pic>
                    </a:graphicData>
                  </a:graphic>
                </wp:inline>
              </w:drawing>
            </w:r>
          </w:p>
        </w:tc>
        <w:tc>
          <w:tcPr>
            <w:tcW w:w="7153" w:type="dxa"/>
          </w:tcPr>
          <w:p w14:paraId="19C36D4A" w14:textId="7B8953BB" w:rsidR="00E92366" w:rsidRPr="00A0322A" w:rsidRDefault="00167C6F" w:rsidP="00742059">
            <w:pPr>
              <w:ind w:right="-66"/>
              <w:rPr>
                <w:rFonts w:cstheme="minorHAnsi"/>
                <w:sz w:val="24"/>
                <w:szCs w:val="24"/>
              </w:rPr>
            </w:pPr>
            <w:r w:rsidRPr="00167C6F">
              <w:rPr>
                <w:rFonts w:cstheme="minorHAnsi"/>
                <w:noProof/>
                <w:sz w:val="24"/>
                <w:szCs w:val="24"/>
              </w:rPr>
              <w:drawing>
                <wp:inline distT="0" distB="0" distL="0" distR="0" wp14:anchorId="5E5E34B4" wp14:editId="5F18BC53">
                  <wp:extent cx="4404995" cy="247777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404995" cy="2477770"/>
                          </a:xfrm>
                          <a:prstGeom prst="rect">
                            <a:avLst/>
                          </a:prstGeom>
                        </pic:spPr>
                      </pic:pic>
                    </a:graphicData>
                  </a:graphic>
                </wp:inline>
              </w:drawing>
            </w:r>
          </w:p>
        </w:tc>
      </w:tr>
      <w:tr w:rsidR="00641900" w:rsidRPr="00A0322A" w14:paraId="1ED8D483" w14:textId="77777777" w:rsidTr="00512258">
        <w:tc>
          <w:tcPr>
            <w:tcW w:w="14305" w:type="dxa"/>
            <w:gridSpan w:val="2"/>
          </w:tcPr>
          <w:p w14:paraId="4F0F73C3" w14:textId="2FBBE580" w:rsidR="00641900" w:rsidRPr="00A0322A" w:rsidRDefault="00641900" w:rsidP="00641900">
            <w:pPr>
              <w:ind w:right="-66"/>
              <w:rPr>
                <w:rFonts w:cstheme="minorHAnsi"/>
                <w:sz w:val="24"/>
                <w:szCs w:val="24"/>
              </w:rPr>
            </w:pPr>
            <w:r w:rsidRPr="00A0322A">
              <w:rPr>
                <w:rFonts w:cstheme="minorHAnsi"/>
                <w:sz w:val="24"/>
                <w:szCs w:val="24"/>
              </w:rPr>
              <w:t xml:space="preserve">Enrolling your child in a DLI program is not enough to ensure the level of proficiency necessary for the most demanding careers, such as physician or lawyer.  However, you are setting your child on a solid path to a bilingual future. We have already seen that almost all DLI students </w:t>
            </w:r>
            <w:r w:rsidRPr="00A0322A">
              <w:rPr>
                <w:rFonts w:cstheme="minorHAnsi"/>
                <w:sz w:val="24"/>
                <w:szCs w:val="24"/>
              </w:rPr>
              <w:lastRenderedPageBreak/>
              <w:t xml:space="preserve">who remain in the program from kindergarten through grade 12 achieve proficiency in the Intermediate </w:t>
            </w:r>
            <w:proofErr w:type="spellStart"/>
            <w:r w:rsidRPr="00A0322A">
              <w:rPr>
                <w:rFonts w:cstheme="minorHAnsi"/>
                <w:sz w:val="24"/>
                <w:szCs w:val="24"/>
              </w:rPr>
              <w:t>Mid range</w:t>
            </w:r>
            <w:proofErr w:type="spellEnd"/>
            <w:r w:rsidRPr="00A0322A">
              <w:rPr>
                <w:rFonts w:cstheme="minorHAnsi"/>
                <w:sz w:val="24"/>
                <w:szCs w:val="24"/>
              </w:rPr>
              <w:t xml:space="preserve"> and many immersion students even reach the Advanced Low range by the end of </w:t>
            </w:r>
            <w:r w:rsidRPr="00A0322A">
              <w:rPr>
                <w:rFonts w:cstheme="minorHAnsi"/>
                <w:b/>
                <w:bCs/>
                <w:sz w:val="24"/>
                <w:szCs w:val="24"/>
              </w:rPr>
              <w:t>grade 12.</w:t>
            </w:r>
            <w:r w:rsidRPr="00A0322A">
              <w:rPr>
                <w:rFonts w:cstheme="minorHAnsi"/>
                <w:sz w:val="24"/>
                <w:szCs w:val="24"/>
              </w:rPr>
              <w:t xml:space="preserve">   But </w:t>
            </w:r>
            <w:proofErr w:type="gramStart"/>
            <w:r w:rsidRPr="00A0322A">
              <w:rPr>
                <w:rFonts w:cstheme="minorHAnsi"/>
                <w:sz w:val="24"/>
                <w:szCs w:val="24"/>
              </w:rPr>
              <w:t>in order to</w:t>
            </w:r>
            <w:proofErr w:type="gramEnd"/>
            <w:r w:rsidRPr="00A0322A">
              <w:rPr>
                <w:rFonts w:cstheme="minorHAnsi"/>
                <w:sz w:val="24"/>
                <w:szCs w:val="24"/>
              </w:rPr>
              <w:t xml:space="preserve"> achieve the high level of language proficiency required to work in a bilingual environment, students will need many additional opportunities to use Spanish and will have to continue formal study of the language as well.  This graph shows some traditional careers for today’s bilinguals.  There will be many other careers for bilinguals in the future that don’t even exist today.</w:t>
            </w:r>
          </w:p>
        </w:tc>
      </w:tr>
      <w:tr w:rsidR="00E92366" w:rsidRPr="00A0322A" w14:paraId="31C02B4B" w14:textId="77777777" w:rsidTr="00F56107">
        <w:tc>
          <w:tcPr>
            <w:tcW w:w="7152" w:type="dxa"/>
          </w:tcPr>
          <w:p w14:paraId="54382C82" w14:textId="3F2624D0" w:rsidR="00E92366" w:rsidRPr="00A0322A" w:rsidRDefault="00167C6F" w:rsidP="00641900">
            <w:pPr>
              <w:ind w:right="-66"/>
              <w:rPr>
                <w:rFonts w:cstheme="minorHAnsi"/>
                <w:sz w:val="24"/>
                <w:szCs w:val="24"/>
              </w:rPr>
            </w:pPr>
            <w:r w:rsidRPr="00167C6F">
              <w:rPr>
                <w:rFonts w:cstheme="minorHAnsi"/>
                <w:noProof/>
                <w:sz w:val="24"/>
                <w:szCs w:val="24"/>
              </w:rPr>
              <w:lastRenderedPageBreak/>
              <w:drawing>
                <wp:inline distT="0" distB="0" distL="0" distR="0" wp14:anchorId="355F1774" wp14:editId="1C139974">
                  <wp:extent cx="4404360" cy="247777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404360" cy="2477770"/>
                          </a:xfrm>
                          <a:prstGeom prst="rect">
                            <a:avLst/>
                          </a:prstGeom>
                        </pic:spPr>
                      </pic:pic>
                    </a:graphicData>
                  </a:graphic>
                </wp:inline>
              </w:drawing>
            </w:r>
          </w:p>
        </w:tc>
        <w:tc>
          <w:tcPr>
            <w:tcW w:w="7153" w:type="dxa"/>
          </w:tcPr>
          <w:p w14:paraId="22433398" w14:textId="3FFECF54" w:rsidR="00E92366" w:rsidRPr="00A0322A" w:rsidRDefault="00E92366" w:rsidP="002C1A40">
            <w:pPr>
              <w:ind w:right="-66"/>
              <w:rPr>
                <w:rFonts w:cstheme="minorHAnsi"/>
                <w:sz w:val="24"/>
                <w:szCs w:val="24"/>
              </w:rPr>
            </w:pPr>
          </w:p>
          <w:p w14:paraId="0788D298" w14:textId="77777777" w:rsidR="00641900" w:rsidRPr="00A0322A" w:rsidRDefault="00641900" w:rsidP="00641900">
            <w:pPr>
              <w:ind w:right="-66"/>
              <w:rPr>
                <w:rFonts w:cstheme="minorHAnsi"/>
                <w:sz w:val="24"/>
                <w:szCs w:val="24"/>
              </w:rPr>
            </w:pPr>
            <w:r w:rsidRPr="00A0322A">
              <w:rPr>
                <w:rFonts w:cstheme="minorHAnsi"/>
                <w:sz w:val="24"/>
                <w:szCs w:val="24"/>
              </w:rPr>
              <w:t xml:space="preserve">In fact, a study in Belgium found that </w:t>
            </w:r>
            <w:r w:rsidRPr="00A0322A">
              <w:rPr>
                <w:rFonts w:cstheme="minorHAnsi"/>
                <w:sz w:val="24"/>
                <w:szCs w:val="24"/>
                <w:u w:val="single"/>
              </w:rPr>
              <w:t xml:space="preserve">balanced bilinguals </w:t>
            </w:r>
            <w:r w:rsidRPr="00A0322A">
              <w:rPr>
                <w:rFonts w:cstheme="minorHAnsi"/>
                <w:sz w:val="24"/>
                <w:szCs w:val="24"/>
              </w:rPr>
              <w:t xml:space="preserve">earn about $5,200 more annually at the beginning of their careers than do monolinguals – the findings were the same for different language groups. </w:t>
            </w:r>
            <w:proofErr w:type="gramStart"/>
            <w:r w:rsidRPr="00A0322A">
              <w:rPr>
                <w:rFonts w:cstheme="minorHAnsi"/>
                <w:sz w:val="24"/>
                <w:szCs w:val="24"/>
              </w:rPr>
              <w:t>So</w:t>
            </w:r>
            <w:proofErr w:type="gramEnd"/>
            <w:r w:rsidRPr="00A0322A">
              <w:rPr>
                <w:rFonts w:cstheme="minorHAnsi"/>
                <w:sz w:val="24"/>
                <w:szCs w:val="24"/>
              </w:rPr>
              <w:t xml:space="preserve"> there is a substantial loss to a person in earnings over time if they lose the home language.</w:t>
            </w:r>
          </w:p>
          <w:p w14:paraId="0A10635A" w14:textId="2D649FD6" w:rsidR="00E92366" w:rsidRPr="00A0322A" w:rsidRDefault="00E92366" w:rsidP="00E92366">
            <w:pPr>
              <w:ind w:right="-66"/>
              <w:rPr>
                <w:rFonts w:cstheme="minorHAnsi"/>
                <w:sz w:val="24"/>
                <w:szCs w:val="24"/>
              </w:rPr>
            </w:pPr>
          </w:p>
        </w:tc>
      </w:tr>
      <w:tr w:rsidR="00E92366" w:rsidRPr="00A0322A" w14:paraId="0157DA13" w14:textId="77777777" w:rsidTr="00F56107">
        <w:tc>
          <w:tcPr>
            <w:tcW w:w="7152" w:type="dxa"/>
          </w:tcPr>
          <w:p w14:paraId="0057E8ED" w14:textId="1D3F44B5" w:rsidR="00E92366" w:rsidRPr="00A0322A" w:rsidRDefault="00167C6F" w:rsidP="00E92366">
            <w:pPr>
              <w:ind w:right="-66"/>
              <w:rPr>
                <w:rFonts w:cstheme="minorHAnsi"/>
                <w:sz w:val="24"/>
                <w:szCs w:val="24"/>
              </w:rPr>
            </w:pPr>
            <w:r w:rsidRPr="00167C6F">
              <w:rPr>
                <w:rFonts w:cstheme="minorHAnsi"/>
                <w:noProof/>
                <w:sz w:val="24"/>
                <w:szCs w:val="24"/>
              </w:rPr>
              <w:drawing>
                <wp:inline distT="0" distB="0" distL="0" distR="0" wp14:anchorId="1F3B9265" wp14:editId="4B6C00D6">
                  <wp:extent cx="4404360" cy="247777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404360" cy="2477770"/>
                          </a:xfrm>
                          <a:prstGeom prst="rect">
                            <a:avLst/>
                          </a:prstGeom>
                        </pic:spPr>
                      </pic:pic>
                    </a:graphicData>
                  </a:graphic>
                </wp:inline>
              </w:drawing>
            </w:r>
          </w:p>
          <w:p w14:paraId="733F4FC8" w14:textId="4DCF2DBA" w:rsidR="00E92366" w:rsidRPr="00A0322A" w:rsidRDefault="00E92366" w:rsidP="00641900">
            <w:pPr>
              <w:ind w:right="-66"/>
              <w:rPr>
                <w:rFonts w:cstheme="minorHAnsi"/>
                <w:sz w:val="24"/>
                <w:szCs w:val="24"/>
              </w:rPr>
            </w:pPr>
          </w:p>
        </w:tc>
        <w:tc>
          <w:tcPr>
            <w:tcW w:w="7153" w:type="dxa"/>
          </w:tcPr>
          <w:p w14:paraId="698A0843" w14:textId="5B4AA7C9" w:rsidR="00E92366"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5A13B5C4" wp14:editId="413101AF">
                  <wp:extent cx="4404995" cy="247777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404995" cy="2477770"/>
                          </a:xfrm>
                          <a:prstGeom prst="rect">
                            <a:avLst/>
                          </a:prstGeom>
                        </pic:spPr>
                      </pic:pic>
                    </a:graphicData>
                  </a:graphic>
                </wp:inline>
              </w:drawing>
            </w:r>
          </w:p>
          <w:p w14:paraId="5EE48F3C" w14:textId="37C05BAF" w:rsidR="00E92366" w:rsidRPr="00A0322A" w:rsidRDefault="00E92366" w:rsidP="00641900">
            <w:pPr>
              <w:ind w:right="-66"/>
              <w:rPr>
                <w:rFonts w:cstheme="minorHAnsi"/>
                <w:sz w:val="24"/>
                <w:szCs w:val="24"/>
              </w:rPr>
            </w:pPr>
          </w:p>
        </w:tc>
      </w:tr>
      <w:tr w:rsidR="001A6F18" w:rsidRPr="00A0322A" w14:paraId="50DCEF9A" w14:textId="77777777" w:rsidTr="00E3486C">
        <w:tc>
          <w:tcPr>
            <w:tcW w:w="14305" w:type="dxa"/>
            <w:gridSpan w:val="2"/>
          </w:tcPr>
          <w:p w14:paraId="201A200C" w14:textId="77777777" w:rsidR="001A6F18" w:rsidRPr="00A0322A" w:rsidRDefault="001A6F18" w:rsidP="001A6F18">
            <w:pPr>
              <w:ind w:right="-66"/>
              <w:rPr>
                <w:rFonts w:cstheme="minorHAnsi"/>
                <w:sz w:val="24"/>
                <w:szCs w:val="24"/>
              </w:rPr>
            </w:pPr>
            <w:r w:rsidRPr="00A0322A">
              <w:rPr>
                <w:rFonts w:cstheme="minorHAnsi"/>
                <w:sz w:val="24"/>
                <w:szCs w:val="24"/>
              </w:rPr>
              <w:t xml:space="preserve">This activity will help you make the connection between language proficiency and actual careers.  </w:t>
            </w:r>
          </w:p>
          <w:p w14:paraId="1B240B94" w14:textId="254C4048" w:rsidR="001A6F18" w:rsidRPr="00167C6F" w:rsidRDefault="001A6F18" w:rsidP="001A6F18">
            <w:pPr>
              <w:ind w:right="-66"/>
              <w:rPr>
                <w:rFonts w:cstheme="minorHAnsi"/>
                <w:noProof/>
                <w:sz w:val="24"/>
                <w:szCs w:val="24"/>
              </w:rPr>
            </w:pPr>
            <w:r w:rsidRPr="00A0322A">
              <w:rPr>
                <w:rFonts w:cstheme="minorHAnsi"/>
                <w:sz w:val="24"/>
                <w:szCs w:val="24"/>
              </w:rPr>
              <w:lastRenderedPageBreak/>
              <w:t>Five recent college graduates are attending a job fair.  All attended DLI programs growing up. Can you match them with their future career possibilities?</w:t>
            </w:r>
          </w:p>
        </w:tc>
      </w:tr>
      <w:tr w:rsidR="00E92366" w:rsidRPr="00A0322A" w14:paraId="7D84F7EF" w14:textId="77777777" w:rsidTr="00F56107">
        <w:tc>
          <w:tcPr>
            <w:tcW w:w="7152" w:type="dxa"/>
          </w:tcPr>
          <w:p w14:paraId="6B2425A1" w14:textId="3295F1C1" w:rsidR="00E92366" w:rsidRPr="00A0322A" w:rsidRDefault="00167C6F" w:rsidP="00E92366">
            <w:pPr>
              <w:ind w:right="-66"/>
              <w:rPr>
                <w:rFonts w:cstheme="minorHAnsi"/>
                <w:sz w:val="24"/>
                <w:szCs w:val="24"/>
              </w:rPr>
            </w:pPr>
            <w:r w:rsidRPr="00167C6F">
              <w:rPr>
                <w:rFonts w:cstheme="minorHAnsi"/>
                <w:noProof/>
                <w:sz w:val="24"/>
                <w:szCs w:val="24"/>
              </w:rPr>
              <w:lastRenderedPageBreak/>
              <w:drawing>
                <wp:inline distT="0" distB="0" distL="0" distR="0" wp14:anchorId="3D685367" wp14:editId="66546B89">
                  <wp:extent cx="4404360" cy="247777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404360" cy="2477770"/>
                          </a:xfrm>
                          <a:prstGeom prst="rect">
                            <a:avLst/>
                          </a:prstGeom>
                        </pic:spPr>
                      </pic:pic>
                    </a:graphicData>
                  </a:graphic>
                </wp:inline>
              </w:drawing>
            </w:r>
          </w:p>
          <w:p w14:paraId="1E2672CB" w14:textId="09A910A7" w:rsidR="00E44C63" w:rsidRPr="00A0322A" w:rsidRDefault="00E44C63" w:rsidP="00E44C63">
            <w:pPr>
              <w:ind w:right="-66"/>
              <w:rPr>
                <w:rFonts w:cstheme="minorHAnsi"/>
                <w:sz w:val="24"/>
                <w:szCs w:val="24"/>
              </w:rPr>
            </w:pPr>
          </w:p>
        </w:tc>
        <w:tc>
          <w:tcPr>
            <w:tcW w:w="7153" w:type="dxa"/>
          </w:tcPr>
          <w:p w14:paraId="440E8EB1" w14:textId="73A545DB" w:rsidR="00E92366"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2675D4AD" wp14:editId="116CBCE7">
                  <wp:extent cx="4404995" cy="247777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404995" cy="2477770"/>
                          </a:xfrm>
                          <a:prstGeom prst="rect">
                            <a:avLst/>
                          </a:prstGeom>
                        </pic:spPr>
                      </pic:pic>
                    </a:graphicData>
                  </a:graphic>
                </wp:inline>
              </w:drawing>
            </w:r>
          </w:p>
        </w:tc>
      </w:tr>
      <w:tr w:rsidR="00E92366" w:rsidRPr="00A0322A" w14:paraId="701273CF" w14:textId="77777777" w:rsidTr="00F56107">
        <w:tc>
          <w:tcPr>
            <w:tcW w:w="7152" w:type="dxa"/>
          </w:tcPr>
          <w:p w14:paraId="0FB7528B" w14:textId="6C2AD536" w:rsidR="00E92366" w:rsidRPr="00A0322A" w:rsidRDefault="00167C6F" w:rsidP="00E92366">
            <w:pPr>
              <w:ind w:right="-66"/>
              <w:rPr>
                <w:rFonts w:cstheme="minorHAnsi"/>
                <w:sz w:val="24"/>
                <w:szCs w:val="24"/>
              </w:rPr>
            </w:pPr>
            <w:r w:rsidRPr="00167C6F">
              <w:rPr>
                <w:rFonts w:cstheme="minorHAnsi"/>
                <w:noProof/>
                <w:sz w:val="24"/>
                <w:szCs w:val="24"/>
              </w:rPr>
              <w:drawing>
                <wp:inline distT="0" distB="0" distL="0" distR="0" wp14:anchorId="424263D7" wp14:editId="07FD0640">
                  <wp:extent cx="4404360" cy="247777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404360" cy="2477770"/>
                          </a:xfrm>
                          <a:prstGeom prst="rect">
                            <a:avLst/>
                          </a:prstGeom>
                        </pic:spPr>
                      </pic:pic>
                    </a:graphicData>
                  </a:graphic>
                </wp:inline>
              </w:drawing>
            </w:r>
          </w:p>
          <w:p w14:paraId="0879461F" w14:textId="4F1FBD8B" w:rsidR="002F3EDE" w:rsidRPr="00A0322A" w:rsidRDefault="002F3EDE" w:rsidP="00641900">
            <w:pPr>
              <w:ind w:right="-66"/>
              <w:rPr>
                <w:rFonts w:cstheme="minorHAnsi"/>
                <w:sz w:val="24"/>
                <w:szCs w:val="24"/>
              </w:rPr>
            </w:pPr>
          </w:p>
        </w:tc>
        <w:tc>
          <w:tcPr>
            <w:tcW w:w="7153" w:type="dxa"/>
          </w:tcPr>
          <w:p w14:paraId="2F83D86C" w14:textId="24264CE1" w:rsidR="00846900"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6C600B42" wp14:editId="3B9CD3AB">
                  <wp:extent cx="4404995" cy="247777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404995" cy="2477770"/>
                          </a:xfrm>
                          <a:prstGeom prst="rect">
                            <a:avLst/>
                          </a:prstGeom>
                        </pic:spPr>
                      </pic:pic>
                    </a:graphicData>
                  </a:graphic>
                </wp:inline>
              </w:drawing>
            </w:r>
          </w:p>
        </w:tc>
      </w:tr>
      <w:tr w:rsidR="001048CB" w:rsidRPr="00A0322A" w14:paraId="2633120B" w14:textId="77777777" w:rsidTr="00F56107">
        <w:tc>
          <w:tcPr>
            <w:tcW w:w="7152" w:type="dxa"/>
          </w:tcPr>
          <w:p w14:paraId="04A93EF3" w14:textId="555C3BBA" w:rsidR="001048CB" w:rsidRPr="00A0322A" w:rsidRDefault="00167C6F" w:rsidP="00E92366">
            <w:pPr>
              <w:ind w:right="-66"/>
              <w:rPr>
                <w:rFonts w:cstheme="minorHAnsi"/>
                <w:sz w:val="24"/>
                <w:szCs w:val="24"/>
              </w:rPr>
            </w:pPr>
            <w:r w:rsidRPr="00167C6F">
              <w:rPr>
                <w:rFonts w:cstheme="minorHAnsi"/>
                <w:noProof/>
                <w:sz w:val="24"/>
                <w:szCs w:val="24"/>
              </w:rPr>
              <w:lastRenderedPageBreak/>
              <w:drawing>
                <wp:inline distT="0" distB="0" distL="0" distR="0" wp14:anchorId="4E6C2A6F" wp14:editId="26A4B254">
                  <wp:extent cx="4404360" cy="247777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404360" cy="2477770"/>
                          </a:xfrm>
                          <a:prstGeom prst="rect">
                            <a:avLst/>
                          </a:prstGeom>
                        </pic:spPr>
                      </pic:pic>
                    </a:graphicData>
                  </a:graphic>
                </wp:inline>
              </w:drawing>
            </w:r>
          </w:p>
        </w:tc>
        <w:tc>
          <w:tcPr>
            <w:tcW w:w="7153" w:type="dxa"/>
          </w:tcPr>
          <w:p w14:paraId="6BE0B2AA" w14:textId="6936D744" w:rsidR="001048CB" w:rsidRPr="00A0322A" w:rsidRDefault="00CF4035" w:rsidP="002C1A40">
            <w:pPr>
              <w:ind w:right="-66"/>
              <w:rPr>
                <w:rFonts w:cstheme="minorHAnsi"/>
                <w:sz w:val="24"/>
                <w:szCs w:val="24"/>
              </w:rPr>
            </w:pPr>
            <w:r w:rsidRPr="00CF4035">
              <w:rPr>
                <w:rFonts w:cstheme="minorHAnsi"/>
                <w:sz w:val="24"/>
                <w:szCs w:val="24"/>
              </w:rPr>
              <w:drawing>
                <wp:inline distT="0" distB="0" distL="0" distR="0" wp14:anchorId="77ED369F" wp14:editId="625579AE">
                  <wp:extent cx="4404995" cy="247777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404995" cy="2477770"/>
                          </a:xfrm>
                          <a:prstGeom prst="rect">
                            <a:avLst/>
                          </a:prstGeom>
                        </pic:spPr>
                      </pic:pic>
                    </a:graphicData>
                  </a:graphic>
                </wp:inline>
              </w:drawing>
            </w:r>
          </w:p>
        </w:tc>
      </w:tr>
      <w:tr w:rsidR="001048CB" w:rsidRPr="00A0322A" w14:paraId="10228AC5" w14:textId="77777777" w:rsidTr="00F56107">
        <w:tc>
          <w:tcPr>
            <w:tcW w:w="7152" w:type="dxa"/>
          </w:tcPr>
          <w:p w14:paraId="7CE8B6F6" w14:textId="02C4E963" w:rsidR="001048CB" w:rsidRPr="00A0322A" w:rsidRDefault="00167C6F" w:rsidP="00E92366">
            <w:pPr>
              <w:ind w:right="-66"/>
              <w:rPr>
                <w:rFonts w:cstheme="minorHAnsi"/>
                <w:sz w:val="24"/>
                <w:szCs w:val="24"/>
              </w:rPr>
            </w:pPr>
            <w:r w:rsidRPr="00167C6F">
              <w:rPr>
                <w:rFonts w:cstheme="minorHAnsi"/>
                <w:noProof/>
                <w:sz w:val="24"/>
                <w:szCs w:val="24"/>
              </w:rPr>
              <w:drawing>
                <wp:inline distT="0" distB="0" distL="0" distR="0" wp14:anchorId="573A2E11" wp14:editId="6E06175E">
                  <wp:extent cx="4404360" cy="247777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404360" cy="2477770"/>
                          </a:xfrm>
                          <a:prstGeom prst="rect">
                            <a:avLst/>
                          </a:prstGeom>
                        </pic:spPr>
                      </pic:pic>
                    </a:graphicData>
                  </a:graphic>
                </wp:inline>
              </w:drawing>
            </w:r>
          </w:p>
        </w:tc>
        <w:tc>
          <w:tcPr>
            <w:tcW w:w="7153" w:type="dxa"/>
          </w:tcPr>
          <w:p w14:paraId="06C008E9" w14:textId="7E7A8CE6" w:rsidR="001048CB"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3E7C600C" wp14:editId="447D7604">
                  <wp:extent cx="4404995" cy="247777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404995" cy="2477770"/>
                          </a:xfrm>
                          <a:prstGeom prst="rect">
                            <a:avLst/>
                          </a:prstGeom>
                        </pic:spPr>
                      </pic:pic>
                    </a:graphicData>
                  </a:graphic>
                </wp:inline>
              </w:drawing>
            </w:r>
          </w:p>
        </w:tc>
      </w:tr>
      <w:tr w:rsidR="00240C98" w:rsidRPr="00A0322A" w14:paraId="40D04D5C" w14:textId="77777777" w:rsidTr="00F56107">
        <w:tc>
          <w:tcPr>
            <w:tcW w:w="7152" w:type="dxa"/>
          </w:tcPr>
          <w:p w14:paraId="5396A984" w14:textId="31B47442" w:rsidR="00240C98" w:rsidRPr="00A0322A" w:rsidRDefault="00167C6F" w:rsidP="00E92366">
            <w:pPr>
              <w:ind w:right="-66"/>
              <w:rPr>
                <w:rFonts w:cstheme="minorHAnsi"/>
                <w:sz w:val="24"/>
                <w:szCs w:val="24"/>
              </w:rPr>
            </w:pPr>
            <w:r w:rsidRPr="00167C6F">
              <w:rPr>
                <w:rFonts w:cstheme="minorHAnsi"/>
                <w:noProof/>
                <w:sz w:val="24"/>
                <w:szCs w:val="24"/>
              </w:rPr>
              <w:lastRenderedPageBreak/>
              <w:drawing>
                <wp:inline distT="0" distB="0" distL="0" distR="0" wp14:anchorId="72DCE855" wp14:editId="1FC9F559">
                  <wp:extent cx="4404360" cy="247777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404360" cy="2477770"/>
                          </a:xfrm>
                          <a:prstGeom prst="rect">
                            <a:avLst/>
                          </a:prstGeom>
                        </pic:spPr>
                      </pic:pic>
                    </a:graphicData>
                  </a:graphic>
                </wp:inline>
              </w:drawing>
            </w:r>
          </w:p>
        </w:tc>
        <w:tc>
          <w:tcPr>
            <w:tcW w:w="7153" w:type="dxa"/>
          </w:tcPr>
          <w:p w14:paraId="55F205AB" w14:textId="097D71E5" w:rsidR="00240C98" w:rsidRPr="00A0322A" w:rsidRDefault="00167C6F" w:rsidP="002C1A40">
            <w:pPr>
              <w:ind w:right="-66"/>
              <w:rPr>
                <w:rFonts w:cstheme="minorHAnsi"/>
                <w:sz w:val="24"/>
                <w:szCs w:val="24"/>
              </w:rPr>
            </w:pPr>
            <w:r w:rsidRPr="00167C6F">
              <w:rPr>
                <w:rFonts w:cstheme="minorHAnsi"/>
                <w:noProof/>
                <w:sz w:val="24"/>
                <w:szCs w:val="24"/>
              </w:rPr>
              <w:drawing>
                <wp:inline distT="0" distB="0" distL="0" distR="0" wp14:anchorId="2C8718B6" wp14:editId="55CBD2A3">
                  <wp:extent cx="4404995" cy="247777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404995" cy="2477770"/>
                          </a:xfrm>
                          <a:prstGeom prst="rect">
                            <a:avLst/>
                          </a:prstGeom>
                        </pic:spPr>
                      </pic:pic>
                    </a:graphicData>
                  </a:graphic>
                </wp:inline>
              </w:drawing>
            </w:r>
          </w:p>
        </w:tc>
      </w:tr>
      <w:tr w:rsidR="00641900" w:rsidRPr="00A0322A" w14:paraId="5816A91C" w14:textId="77777777" w:rsidTr="00F56107">
        <w:tc>
          <w:tcPr>
            <w:tcW w:w="7152" w:type="dxa"/>
          </w:tcPr>
          <w:p w14:paraId="27B457EB" w14:textId="550D2602" w:rsidR="00E10E39" w:rsidRDefault="00167C6F" w:rsidP="00FC249E">
            <w:pPr>
              <w:ind w:right="-66"/>
              <w:rPr>
                <w:rFonts w:cstheme="minorHAnsi"/>
                <w:noProof/>
                <w:sz w:val="24"/>
                <w:szCs w:val="24"/>
              </w:rPr>
            </w:pPr>
            <w:r w:rsidRPr="00167C6F">
              <w:rPr>
                <w:rFonts w:cstheme="minorHAnsi"/>
                <w:noProof/>
                <w:sz w:val="24"/>
                <w:szCs w:val="24"/>
              </w:rPr>
              <w:drawing>
                <wp:inline distT="0" distB="0" distL="0" distR="0" wp14:anchorId="76BD27C7" wp14:editId="51ABEB83">
                  <wp:extent cx="4404360" cy="247777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404360" cy="2477770"/>
                          </a:xfrm>
                          <a:prstGeom prst="rect">
                            <a:avLst/>
                          </a:prstGeom>
                        </pic:spPr>
                      </pic:pic>
                    </a:graphicData>
                  </a:graphic>
                </wp:inline>
              </w:drawing>
            </w:r>
            <w:r w:rsidR="00FC249E" w:rsidRPr="00A0322A">
              <w:rPr>
                <w:rFonts w:cstheme="minorHAnsi"/>
                <w:noProof/>
                <w:sz w:val="24"/>
                <w:szCs w:val="24"/>
              </w:rPr>
              <w:t xml:space="preserve"> Spanish home language speakers like Manuel who continue to speak Spanish in the home, spend extended periods of time in a Spanish-speaking environment and continue their Spanish studies in college are the most likely to achieve high levels of proficiency.</w:t>
            </w:r>
          </w:p>
          <w:p w14:paraId="7477FAEE" w14:textId="77777777" w:rsidR="00FC249E" w:rsidRPr="00FC249E" w:rsidRDefault="00FC249E" w:rsidP="00FC249E">
            <w:pPr>
              <w:ind w:right="-66"/>
              <w:rPr>
                <w:rFonts w:cstheme="minorHAnsi"/>
                <w:noProof/>
                <w:sz w:val="16"/>
                <w:szCs w:val="16"/>
              </w:rPr>
            </w:pPr>
          </w:p>
          <w:p w14:paraId="14CF37B9" w14:textId="4C9D9941" w:rsidR="00FC249E" w:rsidRPr="00A0322A" w:rsidRDefault="00FC249E" w:rsidP="00FC249E">
            <w:pPr>
              <w:ind w:right="-66"/>
              <w:rPr>
                <w:rFonts w:cstheme="minorHAnsi"/>
                <w:noProof/>
                <w:sz w:val="24"/>
                <w:szCs w:val="24"/>
              </w:rPr>
            </w:pPr>
            <w:r w:rsidRPr="00A0322A">
              <w:rPr>
                <w:rFonts w:cstheme="minorHAnsi"/>
                <w:noProof/>
                <w:sz w:val="24"/>
                <w:szCs w:val="24"/>
              </w:rPr>
              <w:t>English-language speakers like Maya need four years of advanced Spanish in college and an extended stay in a Spanish-speaking country</w:t>
            </w:r>
          </w:p>
        </w:tc>
        <w:tc>
          <w:tcPr>
            <w:tcW w:w="7153" w:type="dxa"/>
          </w:tcPr>
          <w:p w14:paraId="1E5A57B0" w14:textId="57F6F4EF" w:rsidR="00641900" w:rsidRPr="00A0322A" w:rsidRDefault="00641900" w:rsidP="0095565E">
            <w:pPr>
              <w:ind w:right="-66"/>
              <w:rPr>
                <w:rFonts w:cstheme="minorHAnsi"/>
                <w:noProof/>
                <w:sz w:val="24"/>
                <w:szCs w:val="24"/>
              </w:rPr>
            </w:pPr>
            <w:r w:rsidRPr="00A0322A">
              <w:rPr>
                <w:rFonts w:cstheme="minorHAnsi"/>
                <w:noProof/>
                <w:sz w:val="24"/>
                <w:szCs w:val="24"/>
              </w:rPr>
              <w:t>if they are to achieve the high levels of language proficiency and cultural competence necessary for a bilingual career.</w:t>
            </w:r>
          </w:p>
          <w:p w14:paraId="44FBB340" w14:textId="77777777" w:rsidR="00641900" w:rsidRPr="00FC249E" w:rsidRDefault="00641900" w:rsidP="00641900">
            <w:pPr>
              <w:ind w:right="-66"/>
              <w:rPr>
                <w:rFonts w:cstheme="minorHAnsi"/>
                <w:noProof/>
                <w:sz w:val="16"/>
                <w:szCs w:val="16"/>
              </w:rPr>
            </w:pPr>
          </w:p>
          <w:p w14:paraId="0AE2B41D" w14:textId="14522CA9" w:rsidR="00641900" w:rsidRPr="00A0322A" w:rsidRDefault="00641900" w:rsidP="00641900">
            <w:pPr>
              <w:ind w:right="-66"/>
              <w:rPr>
                <w:rFonts w:cstheme="minorHAnsi"/>
                <w:noProof/>
                <w:sz w:val="24"/>
                <w:szCs w:val="24"/>
              </w:rPr>
            </w:pPr>
            <w:r w:rsidRPr="00A0322A">
              <w:rPr>
                <w:rFonts w:cstheme="minorHAnsi"/>
                <w:noProof/>
                <w:sz w:val="24"/>
                <w:szCs w:val="24"/>
              </w:rPr>
              <w:t>Students like Maria may have good speaking skills, but they still need advanced language study in college to acquire the necessary academic language and writing skills required in higher level careers.</w:t>
            </w:r>
          </w:p>
          <w:p w14:paraId="2F880C16" w14:textId="77777777" w:rsidR="00641900" w:rsidRPr="00FC249E" w:rsidRDefault="00641900" w:rsidP="00641900">
            <w:pPr>
              <w:ind w:right="-66"/>
              <w:rPr>
                <w:rFonts w:cstheme="minorHAnsi"/>
                <w:noProof/>
                <w:sz w:val="16"/>
                <w:szCs w:val="16"/>
              </w:rPr>
            </w:pPr>
          </w:p>
          <w:p w14:paraId="3624605A" w14:textId="1C168719" w:rsidR="00641900" w:rsidRPr="00A0322A" w:rsidRDefault="00641900" w:rsidP="00641900">
            <w:pPr>
              <w:ind w:right="-66"/>
              <w:rPr>
                <w:rFonts w:cstheme="minorHAnsi"/>
                <w:noProof/>
                <w:sz w:val="24"/>
                <w:szCs w:val="24"/>
              </w:rPr>
            </w:pPr>
            <w:r w:rsidRPr="00A0322A">
              <w:rPr>
                <w:rFonts w:cstheme="minorHAnsi"/>
                <w:noProof/>
                <w:sz w:val="24"/>
                <w:szCs w:val="24"/>
              </w:rPr>
              <w:t>Students at the Intermediate Mid level like Jessica may be able to get by orally if the task is not too demanding, but they are limited in their use of the language and their skill level would have low marketability.</w:t>
            </w:r>
          </w:p>
          <w:p w14:paraId="274992C4" w14:textId="77777777" w:rsidR="00641900" w:rsidRPr="00FC249E" w:rsidRDefault="00641900" w:rsidP="00641900">
            <w:pPr>
              <w:ind w:right="-66"/>
              <w:rPr>
                <w:rFonts w:cstheme="minorHAnsi"/>
                <w:noProof/>
                <w:sz w:val="16"/>
                <w:szCs w:val="16"/>
              </w:rPr>
            </w:pPr>
          </w:p>
          <w:p w14:paraId="2C912FCB" w14:textId="2D3F234F" w:rsidR="00641900" w:rsidRPr="00A0322A" w:rsidRDefault="00641900" w:rsidP="00641900">
            <w:pPr>
              <w:ind w:right="-66"/>
              <w:rPr>
                <w:rFonts w:cstheme="minorHAnsi"/>
                <w:noProof/>
                <w:sz w:val="24"/>
                <w:szCs w:val="24"/>
              </w:rPr>
            </w:pPr>
            <w:r w:rsidRPr="00A0322A">
              <w:rPr>
                <w:rFonts w:cstheme="minorHAnsi"/>
                <w:noProof/>
                <w:sz w:val="24"/>
                <w:szCs w:val="24"/>
              </w:rPr>
              <w:t>Students like Peter are out of luck!  Staying in the program through high school is the minimum requirement,  even for low-level jobs.</w:t>
            </w:r>
          </w:p>
          <w:p w14:paraId="6A3A4C30" w14:textId="77777777" w:rsidR="00E10E39" w:rsidRPr="00FC249E" w:rsidRDefault="00E10E39" w:rsidP="00641900">
            <w:pPr>
              <w:ind w:right="-66"/>
              <w:rPr>
                <w:rFonts w:cstheme="minorHAnsi"/>
                <w:noProof/>
                <w:sz w:val="16"/>
                <w:szCs w:val="16"/>
              </w:rPr>
            </w:pPr>
          </w:p>
          <w:p w14:paraId="6C9981D5" w14:textId="63D82CEA" w:rsidR="00641900" w:rsidRPr="00A0322A" w:rsidRDefault="00641900" w:rsidP="00641900">
            <w:pPr>
              <w:ind w:right="-66"/>
              <w:rPr>
                <w:rFonts w:cstheme="minorHAnsi"/>
                <w:noProof/>
                <w:sz w:val="24"/>
                <w:szCs w:val="24"/>
              </w:rPr>
            </w:pPr>
            <w:r w:rsidRPr="00A0322A">
              <w:rPr>
                <w:rFonts w:cstheme="minorHAnsi"/>
                <w:noProof/>
                <w:sz w:val="24"/>
                <w:szCs w:val="24"/>
              </w:rPr>
              <w:t>All candidates can improve their skills just by using their language every day at home, in their jobs, traveling, reading or watching TV/movies in Spanish, etc.  But if they do nothing to maintain and further develop their language skills during their four years of college, much of the proficiency gained during their K-12 DLI education will be lost by the time they are ready to enter the workforce.</w:t>
            </w:r>
          </w:p>
        </w:tc>
      </w:tr>
    </w:tbl>
    <w:p w14:paraId="7A74E42E" w14:textId="2F323CAC" w:rsidR="00767C25" w:rsidRPr="00FC249E" w:rsidRDefault="00767C25">
      <w:pPr>
        <w:rPr>
          <w:rFonts w:cstheme="minorHAnsi"/>
          <w:sz w:val="20"/>
          <w:szCs w:val="20"/>
        </w:rPr>
      </w:pPr>
    </w:p>
    <w:sectPr w:rsidR="00767C25" w:rsidRPr="00FC249E" w:rsidSect="00153BFB">
      <w:pgSz w:w="15840" w:h="12240" w:orient="landscape"/>
      <w:pgMar w:top="144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056B3A7" w14:textId="77777777" w:rsidR="0070523C" w:rsidRDefault="0070523C" w:rsidP="00FC249E">
      <w:pPr>
        <w:spacing w:after="0" w:line="240" w:lineRule="auto"/>
      </w:pPr>
      <w:r>
        <w:separator/>
      </w:r>
    </w:p>
  </w:endnote>
  <w:endnote w:type="continuationSeparator" w:id="0">
    <w:p w14:paraId="5DE88F1B" w14:textId="77777777" w:rsidR="0070523C" w:rsidRDefault="0070523C" w:rsidP="00FC24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D15D30E" w14:textId="77777777" w:rsidR="0070523C" w:rsidRDefault="0070523C" w:rsidP="00FC249E">
      <w:pPr>
        <w:spacing w:after="0" w:line="240" w:lineRule="auto"/>
      </w:pPr>
      <w:r>
        <w:separator/>
      </w:r>
    </w:p>
  </w:footnote>
  <w:footnote w:type="continuationSeparator" w:id="0">
    <w:p w14:paraId="6B3F7F21" w14:textId="77777777" w:rsidR="0070523C" w:rsidRDefault="0070523C" w:rsidP="00FC249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4B3DB6"/>
    <w:multiLevelType w:val="hybridMultilevel"/>
    <w:tmpl w:val="4F6896EA"/>
    <w:lvl w:ilvl="0" w:tplc="0DBC2094">
      <w:start w:val="1"/>
      <w:numFmt w:val="bullet"/>
      <w:lvlText w:val=" "/>
      <w:lvlJc w:val="left"/>
      <w:pPr>
        <w:tabs>
          <w:tab w:val="num" w:pos="720"/>
        </w:tabs>
        <w:ind w:left="720" w:hanging="360"/>
      </w:pPr>
      <w:rPr>
        <w:rFonts w:ascii="Calibri" w:hAnsi="Calibri" w:hint="default"/>
      </w:rPr>
    </w:lvl>
    <w:lvl w:ilvl="1" w:tplc="2BACB8EC" w:tentative="1">
      <w:start w:val="1"/>
      <w:numFmt w:val="bullet"/>
      <w:lvlText w:val=" "/>
      <w:lvlJc w:val="left"/>
      <w:pPr>
        <w:tabs>
          <w:tab w:val="num" w:pos="1440"/>
        </w:tabs>
        <w:ind w:left="1440" w:hanging="360"/>
      </w:pPr>
      <w:rPr>
        <w:rFonts w:ascii="Calibri" w:hAnsi="Calibri" w:hint="default"/>
      </w:rPr>
    </w:lvl>
    <w:lvl w:ilvl="2" w:tplc="E90295E2" w:tentative="1">
      <w:start w:val="1"/>
      <w:numFmt w:val="bullet"/>
      <w:lvlText w:val=" "/>
      <w:lvlJc w:val="left"/>
      <w:pPr>
        <w:tabs>
          <w:tab w:val="num" w:pos="2160"/>
        </w:tabs>
        <w:ind w:left="2160" w:hanging="360"/>
      </w:pPr>
      <w:rPr>
        <w:rFonts w:ascii="Calibri" w:hAnsi="Calibri" w:hint="default"/>
      </w:rPr>
    </w:lvl>
    <w:lvl w:ilvl="3" w:tplc="6464CFBC" w:tentative="1">
      <w:start w:val="1"/>
      <w:numFmt w:val="bullet"/>
      <w:lvlText w:val=" "/>
      <w:lvlJc w:val="left"/>
      <w:pPr>
        <w:tabs>
          <w:tab w:val="num" w:pos="2880"/>
        </w:tabs>
        <w:ind w:left="2880" w:hanging="360"/>
      </w:pPr>
      <w:rPr>
        <w:rFonts w:ascii="Calibri" w:hAnsi="Calibri" w:hint="default"/>
      </w:rPr>
    </w:lvl>
    <w:lvl w:ilvl="4" w:tplc="DE6ED156" w:tentative="1">
      <w:start w:val="1"/>
      <w:numFmt w:val="bullet"/>
      <w:lvlText w:val=" "/>
      <w:lvlJc w:val="left"/>
      <w:pPr>
        <w:tabs>
          <w:tab w:val="num" w:pos="3600"/>
        </w:tabs>
        <w:ind w:left="3600" w:hanging="360"/>
      </w:pPr>
      <w:rPr>
        <w:rFonts w:ascii="Calibri" w:hAnsi="Calibri" w:hint="default"/>
      </w:rPr>
    </w:lvl>
    <w:lvl w:ilvl="5" w:tplc="55668CF8" w:tentative="1">
      <w:start w:val="1"/>
      <w:numFmt w:val="bullet"/>
      <w:lvlText w:val=" "/>
      <w:lvlJc w:val="left"/>
      <w:pPr>
        <w:tabs>
          <w:tab w:val="num" w:pos="4320"/>
        </w:tabs>
        <w:ind w:left="4320" w:hanging="360"/>
      </w:pPr>
      <w:rPr>
        <w:rFonts w:ascii="Calibri" w:hAnsi="Calibri" w:hint="default"/>
      </w:rPr>
    </w:lvl>
    <w:lvl w:ilvl="6" w:tplc="765AE6BE" w:tentative="1">
      <w:start w:val="1"/>
      <w:numFmt w:val="bullet"/>
      <w:lvlText w:val=" "/>
      <w:lvlJc w:val="left"/>
      <w:pPr>
        <w:tabs>
          <w:tab w:val="num" w:pos="5040"/>
        </w:tabs>
        <w:ind w:left="5040" w:hanging="360"/>
      </w:pPr>
      <w:rPr>
        <w:rFonts w:ascii="Calibri" w:hAnsi="Calibri" w:hint="default"/>
      </w:rPr>
    </w:lvl>
    <w:lvl w:ilvl="7" w:tplc="B96CE85E" w:tentative="1">
      <w:start w:val="1"/>
      <w:numFmt w:val="bullet"/>
      <w:lvlText w:val=" "/>
      <w:lvlJc w:val="left"/>
      <w:pPr>
        <w:tabs>
          <w:tab w:val="num" w:pos="5760"/>
        </w:tabs>
        <w:ind w:left="5760" w:hanging="360"/>
      </w:pPr>
      <w:rPr>
        <w:rFonts w:ascii="Calibri" w:hAnsi="Calibri" w:hint="default"/>
      </w:rPr>
    </w:lvl>
    <w:lvl w:ilvl="8" w:tplc="F5D81628" w:tentative="1">
      <w:start w:val="1"/>
      <w:numFmt w:val="bullet"/>
      <w:lvlText w:val=" "/>
      <w:lvlJc w:val="left"/>
      <w:pPr>
        <w:tabs>
          <w:tab w:val="num" w:pos="6480"/>
        </w:tabs>
        <w:ind w:left="6480" w:hanging="360"/>
      </w:pPr>
      <w:rPr>
        <w:rFonts w:ascii="Calibri" w:hAnsi="Calibri"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341"/>
    <w:rsid w:val="00004B70"/>
    <w:rsid w:val="001048CB"/>
    <w:rsid w:val="00146A1B"/>
    <w:rsid w:val="00153BFB"/>
    <w:rsid w:val="00167C6F"/>
    <w:rsid w:val="00187C6A"/>
    <w:rsid w:val="001A6F18"/>
    <w:rsid w:val="00240C98"/>
    <w:rsid w:val="002C1A40"/>
    <w:rsid w:val="002E70FE"/>
    <w:rsid w:val="002F3EDE"/>
    <w:rsid w:val="00394C7C"/>
    <w:rsid w:val="004D4E0B"/>
    <w:rsid w:val="005E1EFD"/>
    <w:rsid w:val="00641900"/>
    <w:rsid w:val="0070523C"/>
    <w:rsid w:val="00742059"/>
    <w:rsid w:val="007551E9"/>
    <w:rsid w:val="00767C25"/>
    <w:rsid w:val="00785644"/>
    <w:rsid w:val="00846900"/>
    <w:rsid w:val="008520B8"/>
    <w:rsid w:val="0090026D"/>
    <w:rsid w:val="0095565E"/>
    <w:rsid w:val="00A0322A"/>
    <w:rsid w:val="00A82C98"/>
    <w:rsid w:val="00CB6341"/>
    <w:rsid w:val="00CF4035"/>
    <w:rsid w:val="00E10E39"/>
    <w:rsid w:val="00E217EA"/>
    <w:rsid w:val="00E44C63"/>
    <w:rsid w:val="00E82A57"/>
    <w:rsid w:val="00E92366"/>
    <w:rsid w:val="00ED6EB9"/>
    <w:rsid w:val="00F56107"/>
    <w:rsid w:val="00FC24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8BCB1"/>
  <w15:chartTrackingRefBased/>
  <w15:docId w15:val="{BC424640-AA54-43E6-8F2B-BD40097184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B63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2F3EDE"/>
    <w:rPr>
      <w:color w:val="0000FF"/>
      <w:u w:val="single"/>
    </w:rPr>
  </w:style>
  <w:style w:type="paragraph" w:styleId="ListParagraph">
    <w:name w:val="List Paragraph"/>
    <w:basedOn w:val="Normal"/>
    <w:uiPriority w:val="34"/>
    <w:qFormat/>
    <w:rsid w:val="002F3EDE"/>
    <w:pPr>
      <w:spacing w:after="0" w:line="240" w:lineRule="auto"/>
      <w:ind w:left="720"/>
      <w:contextualSpacing/>
    </w:pPr>
    <w:rPr>
      <w:rFonts w:ascii="Times New Roman" w:eastAsiaTheme="minorEastAsia" w:hAnsi="Times New Roman" w:cs="Times New Roman"/>
      <w:sz w:val="24"/>
      <w:szCs w:val="24"/>
    </w:rPr>
  </w:style>
  <w:style w:type="paragraph" w:styleId="NormalWeb">
    <w:name w:val="Normal (Web)"/>
    <w:basedOn w:val="Normal"/>
    <w:uiPriority w:val="99"/>
    <w:semiHidden/>
    <w:unhideWhenUsed/>
    <w:rsid w:val="00167C6F"/>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FC249E"/>
    <w:pPr>
      <w:tabs>
        <w:tab w:val="center" w:pos="4680"/>
        <w:tab w:val="right" w:pos="9360"/>
      </w:tabs>
      <w:spacing w:after="0" w:line="240" w:lineRule="auto"/>
    </w:pPr>
  </w:style>
  <w:style w:type="character" w:customStyle="1" w:styleId="HeaderChar">
    <w:name w:val="Header Char"/>
    <w:basedOn w:val="DefaultParagraphFont"/>
    <w:link w:val="Header"/>
    <w:uiPriority w:val="99"/>
    <w:rsid w:val="00FC249E"/>
  </w:style>
  <w:style w:type="paragraph" w:styleId="Footer">
    <w:name w:val="footer"/>
    <w:basedOn w:val="Normal"/>
    <w:link w:val="FooterChar"/>
    <w:uiPriority w:val="99"/>
    <w:unhideWhenUsed/>
    <w:rsid w:val="00FC249E"/>
    <w:pPr>
      <w:tabs>
        <w:tab w:val="center" w:pos="4680"/>
        <w:tab w:val="right" w:pos="9360"/>
      </w:tabs>
      <w:spacing w:after="0" w:line="240" w:lineRule="auto"/>
    </w:pPr>
  </w:style>
  <w:style w:type="character" w:customStyle="1" w:styleId="FooterChar">
    <w:name w:val="Footer Char"/>
    <w:basedOn w:val="DefaultParagraphFont"/>
    <w:link w:val="Footer"/>
    <w:uiPriority w:val="99"/>
    <w:rsid w:val="00FC24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21759">
      <w:bodyDiv w:val="1"/>
      <w:marLeft w:val="0"/>
      <w:marRight w:val="0"/>
      <w:marTop w:val="0"/>
      <w:marBottom w:val="0"/>
      <w:divBdr>
        <w:top w:val="none" w:sz="0" w:space="0" w:color="auto"/>
        <w:left w:val="none" w:sz="0" w:space="0" w:color="auto"/>
        <w:bottom w:val="none" w:sz="0" w:space="0" w:color="auto"/>
        <w:right w:val="none" w:sz="0" w:space="0" w:color="auto"/>
      </w:divBdr>
    </w:div>
    <w:div w:id="169294855">
      <w:bodyDiv w:val="1"/>
      <w:marLeft w:val="0"/>
      <w:marRight w:val="0"/>
      <w:marTop w:val="0"/>
      <w:marBottom w:val="0"/>
      <w:divBdr>
        <w:top w:val="none" w:sz="0" w:space="0" w:color="auto"/>
        <w:left w:val="none" w:sz="0" w:space="0" w:color="auto"/>
        <w:bottom w:val="none" w:sz="0" w:space="0" w:color="auto"/>
        <w:right w:val="none" w:sz="0" w:space="0" w:color="auto"/>
      </w:divBdr>
    </w:div>
    <w:div w:id="217015027">
      <w:bodyDiv w:val="1"/>
      <w:marLeft w:val="0"/>
      <w:marRight w:val="0"/>
      <w:marTop w:val="0"/>
      <w:marBottom w:val="0"/>
      <w:divBdr>
        <w:top w:val="none" w:sz="0" w:space="0" w:color="auto"/>
        <w:left w:val="none" w:sz="0" w:space="0" w:color="auto"/>
        <w:bottom w:val="none" w:sz="0" w:space="0" w:color="auto"/>
        <w:right w:val="none" w:sz="0" w:space="0" w:color="auto"/>
      </w:divBdr>
    </w:div>
    <w:div w:id="353044912">
      <w:bodyDiv w:val="1"/>
      <w:marLeft w:val="0"/>
      <w:marRight w:val="0"/>
      <w:marTop w:val="0"/>
      <w:marBottom w:val="0"/>
      <w:divBdr>
        <w:top w:val="none" w:sz="0" w:space="0" w:color="auto"/>
        <w:left w:val="none" w:sz="0" w:space="0" w:color="auto"/>
        <w:bottom w:val="none" w:sz="0" w:space="0" w:color="auto"/>
        <w:right w:val="none" w:sz="0" w:space="0" w:color="auto"/>
      </w:divBdr>
    </w:div>
    <w:div w:id="388920345">
      <w:bodyDiv w:val="1"/>
      <w:marLeft w:val="0"/>
      <w:marRight w:val="0"/>
      <w:marTop w:val="0"/>
      <w:marBottom w:val="0"/>
      <w:divBdr>
        <w:top w:val="none" w:sz="0" w:space="0" w:color="auto"/>
        <w:left w:val="none" w:sz="0" w:space="0" w:color="auto"/>
        <w:bottom w:val="none" w:sz="0" w:space="0" w:color="auto"/>
        <w:right w:val="none" w:sz="0" w:space="0" w:color="auto"/>
      </w:divBdr>
    </w:div>
    <w:div w:id="448429890">
      <w:bodyDiv w:val="1"/>
      <w:marLeft w:val="0"/>
      <w:marRight w:val="0"/>
      <w:marTop w:val="0"/>
      <w:marBottom w:val="0"/>
      <w:divBdr>
        <w:top w:val="none" w:sz="0" w:space="0" w:color="auto"/>
        <w:left w:val="none" w:sz="0" w:space="0" w:color="auto"/>
        <w:bottom w:val="none" w:sz="0" w:space="0" w:color="auto"/>
        <w:right w:val="none" w:sz="0" w:space="0" w:color="auto"/>
      </w:divBdr>
    </w:div>
    <w:div w:id="552273748">
      <w:bodyDiv w:val="1"/>
      <w:marLeft w:val="0"/>
      <w:marRight w:val="0"/>
      <w:marTop w:val="0"/>
      <w:marBottom w:val="0"/>
      <w:divBdr>
        <w:top w:val="none" w:sz="0" w:space="0" w:color="auto"/>
        <w:left w:val="none" w:sz="0" w:space="0" w:color="auto"/>
        <w:bottom w:val="none" w:sz="0" w:space="0" w:color="auto"/>
        <w:right w:val="none" w:sz="0" w:space="0" w:color="auto"/>
      </w:divBdr>
    </w:div>
    <w:div w:id="585500983">
      <w:bodyDiv w:val="1"/>
      <w:marLeft w:val="0"/>
      <w:marRight w:val="0"/>
      <w:marTop w:val="0"/>
      <w:marBottom w:val="0"/>
      <w:divBdr>
        <w:top w:val="none" w:sz="0" w:space="0" w:color="auto"/>
        <w:left w:val="none" w:sz="0" w:space="0" w:color="auto"/>
        <w:bottom w:val="none" w:sz="0" w:space="0" w:color="auto"/>
        <w:right w:val="none" w:sz="0" w:space="0" w:color="auto"/>
      </w:divBdr>
    </w:div>
    <w:div w:id="633411216">
      <w:bodyDiv w:val="1"/>
      <w:marLeft w:val="0"/>
      <w:marRight w:val="0"/>
      <w:marTop w:val="0"/>
      <w:marBottom w:val="0"/>
      <w:divBdr>
        <w:top w:val="none" w:sz="0" w:space="0" w:color="auto"/>
        <w:left w:val="none" w:sz="0" w:space="0" w:color="auto"/>
        <w:bottom w:val="none" w:sz="0" w:space="0" w:color="auto"/>
        <w:right w:val="none" w:sz="0" w:space="0" w:color="auto"/>
      </w:divBdr>
    </w:div>
    <w:div w:id="700476586">
      <w:bodyDiv w:val="1"/>
      <w:marLeft w:val="0"/>
      <w:marRight w:val="0"/>
      <w:marTop w:val="0"/>
      <w:marBottom w:val="0"/>
      <w:divBdr>
        <w:top w:val="none" w:sz="0" w:space="0" w:color="auto"/>
        <w:left w:val="none" w:sz="0" w:space="0" w:color="auto"/>
        <w:bottom w:val="none" w:sz="0" w:space="0" w:color="auto"/>
        <w:right w:val="none" w:sz="0" w:space="0" w:color="auto"/>
      </w:divBdr>
    </w:div>
    <w:div w:id="765002219">
      <w:bodyDiv w:val="1"/>
      <w:marLeft w:val="0"/>
      <w:marRight w:val="0"/>
      <w:marTop w:val="0"/>
      <w:marBottom w:val="0"/>
      <w:divBdr>
        <w:top w:val="none" w:sz="0" w:space="0" w:color="auto"/>
        <w:left w:val="none" w:sz="0" w:space="0" w:color="auto"/>
        <w:bottom w:val="none" w:sz="0" w:space="0" w:color="auto"/>
        <w:right w:val="none" w:sz="0" w:space="0" w:color="auto"/>
      </w:divBdr>
    </w:div>
    <w:div w:id="796338756">
      <w:bodyDiv w:val="1"/>
      <w:marLeft w:val="0"/>
      <w:marRight w:val="0"/>
      <w:marTop w:val="0"/>
      <w:marBottom w:val="0"/>
      <w:divBdr>
        <w:top w:val="none" w:sz="0" w:space="0" w:color="auto"/>
        <w:left w:val="none" w:sz="0" w:space="0" w:color="auto"/>
        <w:bottom w:val="none" w:sz="0" w:space="0" w:color="auto"/>
        <w:right w:val="none" w:sz="0" w:space="0" w:color="auto"/>
      </w:divBdr>
    </w:div>
    <w:div w:id="862748154">
      <w:bodyDiv w:val="1"/>
      <w:marLeft w:val="0"/>
      <w:marRight w:val="0"/>
      <w:marTop w:val="0"/>
      <w:marBottom w:val="0"/>
      <w:divBdr>
        <w:top w:val="none" w:sz="0" w:space="0" w:color="auto"/>
        <w:left w:val="none" w:sz="0" w:space="0" w:color="auto"/>
        <w:bottom w:val="none" w:sz="0" w:space="0" w:color="auto"/>
        <w:right w:val="none" w:sz="0" w:space="0" w:color="auto"/>
      </w:divBdr>
    </w:div>
    <w:div w:id="869882312">
      <w:bodyDiv w:val="1"/>
      <w:marLeft w:val="0"/>
      <w:marRight w:val="0"/>
      <w:marTop w:val="0"/>
      <w:marBottom w:val="0"/>
      <w:divBdr>
        <w:top w:val="none" w:sz="0" w:space="0" w:color="auto"/>
        <w:left w:val="none" w:sz="0" w:space="0" w:color="auto"/>
        <w:bottom w:val="none" w:sz="0" w:space="0" w:color="auto"/>
        <w:right w:val="none" w:sz="0" w:space="0" w:color="auto"/>
      </w:divBdr>
    </w:div>
    <w:div w:id="872183436">
      <w:bodyDiv w:val="1"/>
      <w:marLeft w:val="0"/>
      <w:marRight w:val="0"/>
      <w:marTop w:val="0"/>
      <w:marBottom w:val="0"/>
      <w:divBdr>
        <w:top w:val="none" w:sz="0" w:space="0" w:color="auto"/>
        <w:left w:val="none" w:sz="0" w:space="0" w:color="auto"/>
        <w:bottom w:val="none" w:sz="0" w:space="0" w:color="auto"/>
        <w:right w:val="none" w:sz="0" w:space="0" w:color="auto"/>
      </w:divBdr>
    </w:div>
    <w:div w:id="892543155">
      <w:bodyDiv w:val="1"/>
      <w:marLeft w:val="0"/>
      <w:marRight w:val="0"/>
      <w:marTop w:val="0"/>
      <w:marBottom w:val="0"/>
      <w:divBdr>
        <w:top w:val="none" w:sz="0" w:space="0" w:color="auto"/>
        <w:left w:val="none" w:sz="0" w:space="0" w:color="auto"/>
        <w:bottom w:val="none" w:sz="0" w:space="0" w:color="auto"/>
        <w:right w:val="none" w:sz="0" w:space="0" w:color="auto"/>
      </w:divBdr>
    </w:div>
    <w:div w:id="1096442420">
      <w:bodyDiv w:val="1"/>
      <w:marLeft w:val="0"/>
      <w:marRight w:val="0"/>
      <w:marTop w:val="0"/>
      <w:marBottom w:val="0"/>
      <w:divBdr>
        <w:top w:val="none" w:sz="0" w:space="0" w:color="auto"/>
        <w:left w:val="none" w:sz="0" w:space="0" w:color="auto"/>
        <w:bottom w:val="none" w:sz="0" w:space="0" w:color="auto"/>
        <w:right w:val="none" w:sz="0" w:space="0" w:color="auto"/>
      </w:divBdr>
    </w:div>
    <w:div w:id="1142768109">
      <w:bodyDiv w:val="1"/>
      <w:marLeft w:val="0"/>
      <w:marRight w:val="0"/>
      <w:marTop w:val="0"/>
      <w:marBottom w:val="0"/>
      <w:divBdr>
        <w:top w:val="none" w:sz="0" w:space="0" w:color="auto"/>
        <w:left w:val="none" w:sz="0" w:space="0" w:color="auto"/>
        <w:bottom w:val="none" w:sz="0" w:space="0" w:color="auto"/>
        <w:right w:val="none" w:sz="0" w:space="0" w:color="auto"/>
      </w:divBdr>
    </w:div>
    <w:div w:id="1167594723">
      <w:bodyDiv w:val="1"/>
      <w:marLeft w:val="0"/>
      <w:marRight w:val="0"/>
      <w:marTop w:val="0"/>
      <w:marBottom w:val="0"/>
      <w:divBdr>
        <w:top w:val="none" w:sz="0" w:space="0" w:color="auto"/>
        <w:left w:val="none" w:sz="0" w:space="0" w:color="auto"/>
        <w:bottom w:val="none" w:sz="0" w:space="0" w:color="auto"/>
        <w:right w:val="none" w:sz="0" w:space="0" w:color="auto"/>
      </w:divBdr>
    </w:div>
    <w:div w:id="1172532142">
      <w:bodyDiv w:val="1"/>
      <w:marLeft w:val="0"/>
      <w:marRight w:val="0"/>
      <w:marTop w:val="0"/>
      <w:marBottom w:val="0"/>
      <w:divBdr>
        <w:top w:val="none" w:sz="0" w:space="0" w:color="auto"/>
        <w:left w:val="none" w:sz="0" w:space="0" w:color="auto"/>
        <w:bottom w:val="none" w:sz="0" w:space="0" w:color="auto"/>
        <w:right w:val="none" w:sz="0" w:space="0" w:color="auto"/>
      </w:divBdr>
    </w:div>
    <w:div w:id="1185708682">
      <w:bodyDiv w:val="1"/>
      <w:marLeft w:val="0"/>
      <w:marRight w:val="0"/>
      <w:marTop w:val="0"/>
      <w:marBottom w:val="0"/>
      <w:divBdr>
        <w:top w:val="none" w:sz="0" w:space="0" w:color="auto"/>
        <w:left w:val="none" w:sz="0" w:space="0" w:color="auto"/>
        <w:bottom w:val="none" w:sz="0" w:space="0" w:color="auto"/>
        <w:right w:val="none" w:sz="0" w:space="0" w:color="auto"/>
      </w:divBdr>
    </w:div>
    <w:div w:id="1364751227">
      <w:bodyDiv w:val="1"/>
      <w:marLeft w:val="0"/>
      <w:marRight w:val="0"/>
      <w:marTop w:val="0"/>
      <w:marBottom w:val="0"/>
      <w:divBdr>
        <w:top w:val="none" w:sz="0" w:space="0" w:color="auto"/>
        <w:left w:val="none" w:sz="0" w:space="0" w:color="auto"/>
        <w:bottom w:val="none" w:sz="0" w:space="0" w:color="auto"/>
        <w:right w:val="none" w:sz="0" w:space="0" w:color="auto"/>
      </w:divBdr>
    </w:div>
    <w:div w:id="1407415835">
      <w:bodyDiv w:val="1"/>
      <w:marLeft w:val="0"/>
      <w:marRight w:val="0"/>
      <w:marTop w:val="0"/>
      <w:marBottom w:val="0"/>
      <w:divBdr>
        <w:top w:val="none" w:sz="0" w:space="0" w:color="auto"/>
        <w:left w:val="none" w:sz="0" w:space="0" w:color="auto"/>
        <w:bottom w:val="none" w:sz="0" w:space="0" w:color="auto"/>
        <w:right w:val="none" w:sz="0" w:space="0" w:color="auto"/>
      </w:divBdr>
    </w:div>
    <w:div w:id="1528061117">
      <w:bodyDiv w:val="1"/>
      <w:marLeft w:val="0"/>
      <w:marRight w:val="0"/>
      <w:marTop w:val="0"/>
      <w:marBottom w:val="0"/>
      <w:divBdr>
        <w:top w:val="none" w:sz="0" w:space="0" w:color="auto"/>
        <w:left w:val="none" w:sz="0" w:space="0" w:color="auto"/>
        <w:bottom w:val="none" w:sz="0" w:space="0" w:color="auto"/>
        <w:right w:val="none" w:sz="0" w:space="0" w:color="auto"/>
      </w:divBdr>
    </w:div>
    <w:div w:id="1539315668">
      <w:bodyDiv w:val="1"/>
      <w:marLeft w:val="0"/>
      <w:marRight w:val="0"/>
      <w:marTop w:val="0"/>
      <w:marBottom w:val="0"/>
      <w:divBdr>
        <w:top w:val="none" w:sz="0" w:space="0" w:color="auto"/>
        <w:left w:val="none" w:sz="0" w:space="0" w:color="auto"/>
        <w:bottom w:val="none" w:sz="0" w:space="0" w:color="auto"/>
        <w:right w:val="none" w:sz="0" w:space="0" w:color="auto"/>
      </w:divBdr>
    </w:div>
    <w:div w:id="1667587578">
      <w:bodyDiv w:val="1"/>
      <w:marLeft w:val="0"/>
      <w:marRight w:val="0"/>
      <w:marTop w:val="0"/>
      <w:marBottom w:val="0"/>
      <w:divBdr>
        <w:top w:val="none" w:sz="0" w:space="0" w:color="auto"/>
        <w:left w:val="none" w:sz="0" w:space="0" w:color="auto"/>
        <w:bottom w:val="none" w:sz="0" w:space="0" w:color="auto"/>
        <w:right w:val="none" w:sz="0" w:space="0" w:color="auto"/>
      </w:divBdr>
    </w:div>
    <w:div w:id="1712194314">
      <w:bodyDiv w:val="1"/>
      <w:marLeft w:val="0"/>
      <w:marRight w:val="0"/>
      <w:marTop w:val="0"/>
      <w:marBottom w:val="0"/>
      <w:divBdr>
        <w:top w:val="none" w:sz="0" w:space="0" w:color="auto"/>
        <w:left w:val="none" w:sz="0" w:space="0" w:color="auto"/>
        <w:bottom w:val="none" w:sz="0" w:space="0" w:color="auto"/>
        <w:right w:val="none" w:sz="0" w:space="0" w:color="auto"/>
      </w:divBdr>
    </w:div>
    <w:div w:id="1787507922">
      <w:bodyDiv w:val="1"/>
      <w:marLeft w:val="0"/>
      <w:marRight w:val="0"/>
      <w:marTop w:val="0"/>
      <w:marBottom w:val="0"/>
      <w:divBdr>
        <w:top w:val="none" w:sz="0" w:space="0" w:color="auto"/>
        <w:left w:val="none" w:sz="0" w:space="0" w:color="auto"/>
        <w:bottom w:val="none" w:sz="0" w:space="0" w:color="auto"/>
        <w:right w:val="none" w:sz="0" w:space="0" w:color="auto"/>
      </w:divBdr>
    </w:div>
    <w:div w:id="1795443666">
      <w:bodyDiv w:val="1"/>
      <w:marLeft w:val="0"/>
      <w:marRight w:val="0"/>
      <w:marTop w:val="0"/>
      <w:marBottom w:val="0"/>
      <w:divBdr>
        <w:top w:val="none" w:sz="0" w:space="0" w:color="auto"/>
        <w:left w:val="none" w:sz="0" w:space="0" w:color="auto"/>
        <w:bottom w:val="none" w:sz="0" w:space="0" w:color="auto"/>
        <w:right w:val="none" w:sz="0" w:space="0" w:color="auto"/>
      </w:divBdr>
    </w:div>
    <w:div w:id="1838105734">
      <w:bodyDiv w:val="1"/>
      <w:marLeft w:val="0"/>
      <w:marRight w:val="0"/>
      <w:marTop w:val="0"/>
      <w:marBottom w:val="0"/>
      <w:divBdr>
        <w:top w:val="none" w:sz="0" w:space="0" w:color="auto"/>
        <w:left w:val="none" w:sz="0" w:space="0" w:color="auto"/>
        <w:bottom w:val="none" w:sz="0" w:space="0" w:color="auto"/>
        <w:right w:val="none" w:sz="0" w:space="0" w:color="auto"/>
      </w:divBdr>
    </w:div>
    <w:div w:id="1894341955">
      <w:bodyDiv w:val="1"/>
      <w:marLeft w:val="0"/>
      <w:marRight w:val="0"/>
      <w:marTop w:val="0"/>
      <w:marBottom w:val="0"/>
      <w:divBdr>
        <w:top w:val="none" w:sz="0" w:space="0" w:color="auto"/>
        <w:left w:val="none" w:sz="0" w:space="0" w:color="auto"/>
        <w:bottom w:val="none" w:sz="0" w:space="0" w:color="auto"/>
        <w:right w:val="none" w:sz="0" w:space="0" w:color="auto"/>
      </w:divBdr>
    </w:div>
    <w:div w:id="2076078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7C6D64-8BCB-4C95-88CD-6E15D76BC89F}">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17</TotalTime>
  <Pages>12</Pages>
  <Words>843</Words>
  <Characters>4808</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4</cp:revision>
  <dcterms:created xsi:type="dcterms:W3CDTF">2021-05-28T23:59:00Z</dcterms:created>
  <dcterms:modified xsi:type="dcterms:W3CDTF">2021-05-31T00:53:00Z</dcterms:modified>
</cp:coreProperties>
</file>